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E529D" w:rsidRDefault="00B53BB8" w:rsidP="005E529D">
      <w:pPr>
        <w:rPr>
          <w:rFonts w:cs="Arial"/>
          <w:b/>
          <w:szCs w:val="24"/>
        </w:rPr>
        <w:sectPr w:rsidR="005E529D" w:rsidSect="005E529D">
          <w:headerReference w:type="even" r:id="rId12"/>
          <w:headerReference w:type="default" r:id="rId13"/>
          <w:footerReference w:type="even" r:id="rId14"/>
          <w:footerReference w:type="default" r:id="rId15"/>
          <w:headerReference w:type="first" r:id="rId16"/>
          <w:footerReference w:type="first" r:id="rId17"/>
          <w:type w:val="continuous"/>
          <w:pgSz w:w="11907" w:h="16840" w:code="9"/>
          <w:pgMar w:top="567" w:right="1134" w:bottom="567" w:left="1134" w:header="709" w:footer="709" w:gutter="0"/>
          <w:cols w:space="708"/>
          <w:titlePg/>
          <w:docGrid w:linePitch="360"/>
        </w:sectPr>
      </w:pPr>
      <w:r>
        <w:rPr>
          <w:rFonts w:cs="Arial"/>
          <w:noProof/>
          <w:szCs w:val="24"/>
        </w:rPr>
        <w:drawing>
          <wp:anchor distT="0" distB="0" distL="114300" distR="114300" simplePos="0" relativeHeight="251659264" behindDoc="1" locked="0" layoutInCell="1" allowOverlap="1" wp14:anchorId="62C2B850" wp14:editId="6325C827">
            <wp:simplePos x="0" y="0"/>
            <wp:positionH relativeFrom="column">
              <wp:posOffset>3909060</wp:posOffset>
            </wp:positionH>
            <wp:positionV relativeFrom="page">
              <wp:posOffset>67310</wp:posOffset>
            </wp:positionV>
            <wp:extent cx="2162175" cy="970915"/>
            <wp:effectExtent l="0" t="0" r="9525"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rbyshire Community Health Services NHS Foundation Trust RGB BLACK.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162175" cy="970915"/>
                    </a:xfrm>
                    <a:prstGeom prst="rect">
                      <a:avLst/>
                    </a:prstGeom>
                  </pic:spPr>
                </pic:pic>
              </a:graphicData>
            </a:graphic>
            <wp14:sizeRelH relativeFrom="page">
              <wp14:pctWidth>0</wp14:pctWidth>
            </wp14:sizeRelH>
            <wp14:sizeRelV relativeFrom="page">
              <wp14:pctHeight>0</wp14:pctHeight>
            </wp14:sizeRelV>
          </wp:anchor>
        </w:drawing>
      </w:r>
    </w:p>
    <w:p w:rsidR="005E529D" w:rsidRPr="00AF1878" w:rsidRDefault="005E529D" w:rsidP="005E529D">
      <w:pPr>
        <w:pStyle w:val="Header"/>
        <w:rPr>
          <w:rFonts w:cs="Arial"/>
          <w:szCs w:val="24"/>
        </w:rPr>
      </w:pPr>
    </w:p>
    <w:p w:rsidR="005E529D" w:rsidRPr="00AF1878" w:rsidRDefault="005E529D" w:rsidP="005E529D">
      <w:pPr>
        <w:pStyle w:val="Heading1"/>
        <w:ind w:left="720"/>
        <w:jc w:val="center"/>
        <w:rPr>
          <w:rFonts w:cs="Arial"/>
          <w:szCs w:val="24"/>
          <w:lang w:val="en-US" w:eastAsia="en-US"/>
        </w:rPr>
      </w:pPr>
    </w:p>
    <w:p w:rsidR="005E529D" w:rsidRPr="00F2106B" w:rsidRDefault="00ED140B" w:rsidP="00ED140B">
      <w:pPr>
        <w:tabs>
          <w:tab w:val="center" w:pos="4153"/>
          <w:tab w:val="right" w:pos="8306"/>
        </w:tabs>
        <w:jc w:val="center"/>
        <w:rPr>
          <w:rStyle w:val="Emphasis"/>
          <w:rFonts w:cs="Arial"/>
          <w:b/>
          <w:i w:val="0"/>
          <w:sz w:val="28"/>
          <w:szCs w:val="28"/>
        </w:rPr>
      </w:pPr>
      <w:r w:rsidRPr="00ED140B">
        <w:rPr>
          <w:rFonts w:cs="Arial"/>
          <w:b/>
          <w:bCs/>
          <w:color w:val="auto"/>
          <w:szCs w:val="24"/>
          <w:lang w:eastAsia="en-US"/>
        </w:rPr>
        <w:t>Standard Operating procedure for delivering intravenous (IV) diuretics within a patient’s home</w:t>
      </w:r>
      <w:r w:rsidR="005E529D">
        <w:rPr>
          <w:rStyle w:val="Emphasis"/>
          <w:rFonts w:cs="Arial"/>
          <w:b/>
          <w:i w:val="0"/>
          <w:sz w:val="28"/>
          <w:szCs w:val="28"/>
          <w:u w:val="single"/>
        </w:rPr>
        <w:t xml:space="preserve"> </w:t>
      </w:r>
      <w:r w:rsidR="005E529D" w:rsidRPr="00F2106B">
        <w:rPr>
          <w:rStyle w:val="Emphasis"/>
          <w:rFonts w:cs="Arial"/>
          <w:b/>
          <w:i w:val="0"/>
          <w:sz w:val="28"/>
          <w:szCs w:val="28"/>
          <w:u w:val="single"/>
        </w:rPr>
        <w:t xml:space="preserve"> </w:t>
      </w:r>
      <w:r w:rsidR="005E529D" w:rsidRPr="00F2106B">
        <w:rPr>
          <w:rFonts w:cs="Arial"/>
          <w:b/>
          <w:i/>
          <w:noProof/>
          <w:sz w:val="28"/>
          <w:szCs w:val="28"/>
          <w:u w:val="single"/>
        </w:rPr>
        <w:t xml:space="preserve"> </w:t>
      </w:r>
    </w:p>
    <w:p w:rsidR="005E529D" w:rsidRPr="00AF1878" w:rsidRDefault="005E529D" w:rsidP="005E529D">
      <w:pPr>
        <w:rPr>
          <w:rFonts w:cs="Arial"/>
          <w:szCs w:val="24"/>
          <w:lang w:val="en-US" w:eastAsia="en-US"/>
        </w:rPr>
      </w:pPr>
    </w:p>
    <w:p w:rsidR="005E529D" w:rsidRPr="00C45CEA" w:rsidRDefault="005E529D" w:rsidP="005E529D">
      <w:pPr>
        <w:rPr>
          <w:rFonts w:cs="Arial"/>
          <w:b/>
          <w:bCs/>
          <w:szCs w:val="24"/>
        </w:rPr>
      </w:pPr>
      <w:r w:rsidRPr="00C45CEA">
        <w:rPr>
          <w:rFonts w:cs="Arial"/>
          <w:b/>
          <w:bCs/>
          <w:szCs w:val="24"/>
        </w:rPr>
        <w:t>Document History</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2859"/>
        <w:gridCol w:w="1252"/>
        <w:gridCol w:w="2693"/>
      </w:tblGrid>
      <w:tr w:rsidR="000E278A" w:rsidRPr="00AF1878" w:rsidTr="00FB0CE8">
        <w:trPr>
          <w:trHeight w:val="414"/>
        </w:trPr>
        <w:tc>
          <w:tcPr>
            <w:tcW w:w="3402" w:type="dxa"/>
            <w:vAlign w:val="center"/>
          </w:tcPr>
          <w:p w:rsidR="000E278A" w:rsidRPr="00C45CEA" w:rsidRDefault="000E278A" w:rsidP="000E278A">
            <w:pPr>
              <w:rPr>
                <w:rFonts w:cs="Arial"/>
                <w:szCs w:val="24"/>
              </w:rPr>
            </w:pPr>
            <w:r w:rsidRPr="008F641F">
              <w:rPr>
                <w:rFonts w:cs="Arial"/>
                <w:szCs w:val="24"/>
              </w:rPr>
              <w:t>Modified Date:</w:t>
            </w:r>
          </w:p>
        </w:tc>
        <w:tc>
          <w:tcPr>
            <w:tcW w:w="6804" w:type="dxa"/>
            <w:gridSpan w:val="3"/>
            <w:vAlign w:val="center"/>
          </w:tcPr>
          <w:p w:rsidR="000E278A" w:rsidRPr="00685491" w:rsidRDefault="00EF28FD" w:rsidP="000E278A">
            <w:pPr>
              <w:rPr>
                <w:rFonts w:cs="Arial"/>
                <w:szCs w:val="24"/>
              </w:rPr>
            </w:pPr>
            <w:r>
              <w:t>12.09.</w:t>
            </w:r>
            <w:r w:rsidR="005F50BF">
              <w:t>20</w:t>
            </w:r>
            <w:r>
              <w:t>24</w:t>
            </w:r>
          </w:p>
        </w:tc>
      </w:tr>
      <w:tr w:rsidR="000E278A" w:rsidRPr="00AF1878" w:rsidTr="00FB0CE8">
        <w:trPr>
          <w:trHeight w:val="414"/>
        </w:trPr>
        <w:tc>
          <w:tcPr>
            <w:tcW w:w="3402" w:type="dxa"/>
            <w:vAlign w:val="center"/>
          </w:tcPr>
          <w:p w:rsidR="000E278A" w:rsidRPr="00C45CEA" w:rsidRDefault="000E278A" w:rsidP="000E278A">
            <w:pPr>
              <w:rPr>
                <w:rFonts w:cs="Arial"/>
                <w:szCs w:val="24"/>
              </w:rPr>
            </w:pPr>
            <w:r w:rsidRPr="00C45CEA">
              <w:rPr>
                <w:rFonts w:cs="Arial"/>
                <w:szCs w:val="24"/>
              </w:rPr>
              <w:t>Version Number:</w:t>
            </w:r>
          </w:p>
        </w:tc>
        <w:tc>
          <w:tcPr>
            <w:tcW w:w="2859" w:type="dxa"/>
            <w:vAlign w:val="center"/>
          </w:tcPr>
          <w:p w:rsidR="000E278A" w:rsidRPr="00685491" w:rsidRDefault="005F50BF" w:rsidP="000E278A">
            <w:pPr>
              <w:rPr>
                <w:rFonts w:cs="Arial"/>
                <w:szCs w:val="24"/>
              </w:rPr>
            </w:pPr>
            <w:r>
              <w:rPr>
                <w:rFonts w:cs="Arial"/>
                <w:szCs w:val="24"/>
              </w:rPr>
              <w:t>2</w:t>
            </w:r>
          </w:p>
        </w:tc>
        <w:tc>
          <w:tcPr>
            <w:tcW w:w="3945" w:type="dxa"/>
            <w:gridSpan w:val="2"/>
            <w:vAlign w:val="center"/>
          </w:tcPr>
          <w:p w:rsidR="000E278A" w:rsidRPr="00FB0CE8" w:rsidRDefault="000E278A" w:rsidP="000E278A">
            <w:pPr>
              <w:rPr>
                <w:rFonts w:cs="Arial"/>
                <w:szCs w:val="24"/>
              </w:rPr>
            </w:pPr>
            <w:r w:rsidRPr="00685491">
              <w:rPr>
                <w:rFonts w:cs="Arial"/>
                <w:szCs w:val="24"/>
              </w:rPr>
              <w:t>Reference Number:</w:t>
            </w:r>
            <w:r w:rsidR="00027FCB">
              <w:rPr>
                <w:rFonts w:cs="Arial"/>
                <w:szCs w:val="24"/>
              </w:rPr>
              <w:t xml:space="preserve"> S106</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sidRPr="00C45CEA">
              <w:rPr>
                <w:rFonts w:cs="Arial"/>
                <w:szCs w:val="24"/>
              </w:rPr>
              <w:t>Next Revision Due:</w:t>
            </w:r>
          </w:p>
        </w:tc>
        <w:tc>
          <w:tcPr>
            <w:tcW w:w="6804" w:type="dxa"/>
            <w:gridSpan w:val="3"/>
            <w:vAlign w:val="center"/>
          </w:tcPr>
          <w:p w:rsidR="000E278A" w:rsidRPr="000B4B92" w:rsidRDefault="005F50BF" w:rsidP="000E278A">
            <w:r>
              <w:t>12.09.2027</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sidRPr="00A86589">
              <w:rPr>
                <w:rFonts w:cs="Arial"/>
                <w:szCs w:val="24"/>
              </w:rPr>
              <w:t>Review Status</w:t>
            </w:r>
            <w:r>
              <w:rPr>
                <w:rFonts w:cs="Arial"/>
                <w:szCs w:val="24"/>
              </w:rPr>
              <w:t>:</w:t>
            </w:r>
          </w:p>
        </w:tc>
        <w:tc>
          <w:tcPr>
            <w:tcW w:w="6804" w:type="dxa"/>
            <w:gridSpan w:val="3"/>
            <w:vAlign w:val="center"/>
          </w:tcPr>
          <w:p w:rsidR="000E278A" w:rsidRPr="00685491" w:rsidRDefault="00027FCB" w:rsidP="000E278A">
            <w:pPr>
              <w:rPr>
                <w:rFonts w:cs="Arial"/>
                <w:szCs w:val="24"/>
              </w:rPr>
            </w:pPr>
            <w:r>
              <w:rPr>
                <w:rFonts w:cs="Arial"/>
                <w:szCs w:val="24"/>
              </w:rPr>
              <w:t>Approved</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sidRPr="00C45CEA">
              <w:rPr>
                <w:rFonts w:cs="Arial"/>
                <w:szCs w:val="24"/>
              </w:rPr>
              <w:t>Author:</w:t>
            </w:r>
          </w:p>
        </w:tc>
        <w:tc>
          <w:tcPr>
            <w:tcW w:w="6804" w:type="dxa"/>
            <w:gridSpan w:val="3"/>
            <w:vAlign w:val="center"/>
          </w:tcPr>
          <w:p w:rsidR="000E278A" w:rsidRDefault="000E278A" w:rsidP="000E278A">
            <w:pPr>
              <w:rPr>
                <w:rFonts w:cs="Arial"/>
                <w:szCs w:val="24"/>
              </w:rPr>
            </w:pPr>
            <w:r>
              <w:rPr>
                <w:rFonts w:cs="Arial"/>
                <w:szCs w:val="24"/>
              </w:rPr>
              <w:t xml:space="preserve">Mandie Santon - clinical lead HFSN </w:t>
            </w:r>
          </w:p>
          <w:p w:rsidR="000E278A" w:rsidRPr="00685491" w:rsidRDefault="000E278A" w:rsidP="000E278A">
            <w:pPr>
              <w:rPr>
                <w:rFonts w:cs="Arial"/>
                <w:szCs w:val="24"/>
              </w:rPr>
            </w:pPr>
            <w:r>
              <w:rPr>
                <w:rFonts w:cs="Arial"/>
                <w:szCs w:val="24"/>
              </w:rPr>
              <w:t xml:space="preserve">Nicola Turner HFSN team lead </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Pr>
                <w:rFonts w:cs="Arial"/>
                <w:szCs w:val="24"/>
              </w:rPr>
              <w:t>SOP</w:t>
            </w:r>
            <w:r w:rsidRPr="00C45CEA">
              <w:rPr>
                <w:rFonts w:cs="Arial"/>
                <w:szCs w:val="24"/>
              </w:rPr>
              <w:t xml:space="preserve"> Sponsor:</w:t>
            </w:r>
          </w:p>
        </w:tc>
        <w:tc>
          <w:tcPr>
            <w:tcW w:w="6804" w:type="dxa"/>
            <w:gridSpan w:val="3"/>
            <w:vAlign w:val="center"/>
          </w:tcPr>
          <w:p w:rsidR="000E278A" w:rsidRPr="00A86589" w:rsidRDefault="000E278A" w:rsidP="000E278A">
            <w:pPr>
              <w:rPr>
                <w:rFonts w:cs="Arial"/>
                <w:sz w:val="20"/>
              </w:rPr>
            </w:pPr>
            <w:r>
              <w:t>Mark Roberts - General Manager Specialist Services</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Pr>
                <w:rFonts w:cs="Arial"/>
                <w:szCs w:val="24"/>
              </w:rPr>
              <w:t>Team:</w:t>
            </w:r>
          </w:p>
        </w:tc>
        <w:tc>
          <w:tcPr>
            <w:tcW w:w="6804" w:type="dxa"/>
            <w:gridSpan w:val="3"/>
            <w:vAlign w:val="center"/>
          </w:tcPr>
          <w:p w:rsidR="000E278A" w:rsidRPr="000E278A" w:rsidRDefault="000E278A" w:rsidP="000E278A">
            <w:pPr>
              <w:rPr>
                <w:rFonts w:cs="Arial"/>
                <w:color w:val="808080" w:themeColor="background1" w:themeShade="80"/>
                <w:szCs w:val="24"/>
              </w:rPr>
            </w:pPr>
            <w:r w:rsidRPr="000E278A">
              <w:rPr>
                <w:rFonts w:cs="Arial"/>
                <w:color w:val="auto"/>
                <w:szCs w:val="24"/>
              </w:rPr>
              <w:t xml:space="preserve">Planned Care and Specialist Services </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sidRPr="00C45CEA">
              <w:rPr>
                <w:rFonts w:cs="Arial"/>
                <w:szCs w:val="24"/>
              </w:rPr>
              <w:t xml:space="preserve">Approved </w:t>
            </w:r>
            <w:r w:rsidRPr="008F641F">
              <w:rPr>
                <w:rFonts w:cs="Arial"/>
                <w:szCs w:val="24"/>
              </w:rPr>
              <w:t xml:space="preserve">or Rejected </w:t>
            </w:r>
            <w:r w:rsidRPr="00C45CEA">
              <w:rPr>
                <w:rFonts w:cs="Arial"/>
                <w:szCs w:val="24"/>
              </w:rPr>
              <w:t>by:</w:t>
            </w:r>
          </w:p>
        </w:tc>
        <w:tc>
          <w:tcPr>
            <w:tcW w:w="4111" w:type="dxa"/>
            <w:gridSpan w:val="2"/>
            <w:vAlign w:val="center"/>
          </w:tcPr>
          <w:p w:rsidR="000E278A" w:rsidRPr="00AF05D0" w:rsidRDefault="00027FCB" w:rsidP="000E278A">
            <w:r>
              <w:t>MOST</w:t>
            </w:r>
          </w:p>
        </w:tc>
        <w:tc>
          <w:tcPr>
            <w:tcW w:w="2693" w:type="dxa"/>
            <w:vAlign w:val="center"/>
          </w:tcPr>
          <w:p w:rsidR="000E278A" w:rsidRPr="00C45CEA" w:rsidRDefault="000E278A" w:rsidP="000E278A">
            <w:pPr>
              <w:rPr>
                <w:rFonts w:cs="Arial"/>
                <w:szCs w:val="24"/>
              </w:rPr>
            </w:pPr>
            <w:r w:rsidRPr="00C45CEA">
              <w:rPr>
                <w:rFonts w:cs="Arial"/>
                <w:szCs w:val="24"/>
              </w:rPr>
              <w:t>Date:</w:t>
            </w:r>
            <w:r>
              <w:t xml:space="preserve"> </w:t>
            </w:r>
            <w:r w:rsidR="00EF28FD">
              <w:t>12/09/24</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sidRPr="008F641F">
              <w:rPr>
                <w:rFonts w:cs="Arial"/>
                <w:szCs w:val="24"/>
              </w:rPr>
              <w:t>Category:</w:t>
            </w:r>
          </w:p>
        </w:tc>
        <w:tc>
          <w:tcPr>
            <w:tcW w:w="6804" w:type="dxa"/>
            <w:gridSpan w:val="3"/>
            <w:vAlign w:val="center"/>
          </w:tcPr>
          <w:p w:rsidR="000E278A" w:rsidRPr="00C45CEA" w:rsidRDefault="000E278A" w:rsidP="000E278A">
            <w:pPr>
              <w:rPr>
                <w:rFonts w:cs="Arial"/>
                <w:szCs w:val="24"/>
              </w:rPr>
            </w:pPr>
            <w:r>
              <w:rPr>
                <w:rFonts w:cs="Arial"/>
                <w:szCs w:val="24"/>
              </w:rPr>
              <w:t>Clinical</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sidRPr="008F641F">
              <w:rPr>
                <w:rFonts w:cs="Arial"/>
                <w:szCs w:val="24"/>
              </w:rPr>
              <w:t>Sub Section:</w:t>
            </w:r>
          </w:p>
        </w:tc>
        <w:tc>
          <w:tcPr>
            <w:tcW w:w="6804" w:type="dxa"/>
            <w:gridSpan w:val="3"/>
            <w:vAlign w:val="center"/>
          </w:tcPr>
          <w:p w:rsidR="000E278A" w:rsidRPr="00C45CEA" w:rsidRDefault="000E278A" w:rsidP="000E278A">
            <w:pPr>
              <w:rPr>
                <w:rFonts w:cs="Arial"/>
                <w:szCs w:val="24"/>
              </w:rPr>
            </w:pPr>
            <w:r>
              <w:rPr>
                <w:rFonts w:cs="Arial"/>
                <w:szCs w:val="24"/>
              </w:rPr>
              <w:t>Clinical Services</w:t>
            </w:r>
          </w:p>
        </w:tc>
      </w:tr>
      <w:tr w:rsidR="000E278A" w:rsidRPr="00AF1878" w:rsidTr="00FB0CE8">
        <w:trPr>
          <w:trHeight w:val="423"/>
        </w:trPr>
        <w:tc>
          <w:tcPr>
            <w:tcW w:w="3402" w:type="dxa"/>
            <w:vAlign w:val="center"/>
          </w:tcPr>
          <w:p w:rsidR="000E278A" w:rsidRPr="00C45CEA" w:rsidRDefault="000E278A" w:rsidP="000E278A">
            <w:pPr>
              <w:rPr>
                <w:rFonts w:cs="Arial"/>
                <w:szCs w:val="24"/>
              </w:rPr>
            </w:pPr>
            <w:r w:rsidRPr="008F641F">
              <w:rPr>
                <w:rFonts w:cs="Arial"/>
                <w:szCs w:val="24"/>
              </w:rPr>
              <w:t>Type of Document:</w:t>
            </w:r>
          </w:p>
        </w:tc>
        <w:tc>
          <w:tcPr>
            <w:tcW w:w="6804" w:type="dxa"/>
            <w:gridSpan w:val="3"/>
            <w:vAlign w:val="center"/>
          </w:tcPr>
          <w:p w:rsidR="000E278A" w:rsidRPr="00C45CEA" w:rsidRDefault="000E278A" w:rsidP="000E278A">
            <w:pPr>
              <w:rPr>
                <w:rFonts w:cs="Arial"/>
                <w:szCs w:val="24"/>
              </w:rPr>
            </w:pPr>
            <w:r>
              <w:rPr>
                <w:rFonts w:cs="Arial"/>
                <w:szCs w:val="24"/>
              </w:rPr>
              <w:t>SOP</w:t>
            </w:r>
          </w:p>
        </w:tc>
      </w:tr>
      <w:tr w:rsidR="000E278A" w:rsidRPr="00AF1878" w:rsidTr="00FB0CE8">
        <w:trPr>
          <w:trHeight w:val="423"/>
        </w:trPr>
        <w:tc>
          <w:tcPr>
            <w:tcW w:w="3402" w:type="dxa"/>
            <w:vAlign w:val="center"/>
          </w:tcPr>
          <w:p w:rsidR="000E278A" w:rsidRPr="008F641F" w:rsidRDefault="000E278A" w:rsidP="000E278A">
            <w:pPr>
              <w:rPr>
                <w:rFonts w:cs="Arial"/>
                <w:szCs w:val="24"/>
              </w:rPr>
            </w:pPr>
            <w:r w:rsidRPr="008F641F">
              <w:rPr>
                <w:rFonts w:cs="Arial"/>
                <w:szCs w:val="24"/>
              </w:rPr>
              <w:t xml:space="preserve">Contact Name for </w:t>
            </w:r>
            <w:r>
              <w:rPr>
                <w:rFonts w:cs="Arial"/>
                <w:szCs w:val="24"/>
              </w:rPr>
              <w:t xml:space="preserve">SOP </w:t>
            </w:r>
            <w:r w:rsidRPr="008F641F">
              <w:rPr>
                <w:rFonts w:cs="Arial"/>
                <w:szCs w:val="24"/>
              </w:rPr>
              <w:t>Queries</w:t>
            </w:r>
            <w:r>
              <w:rPr>
                <w:rFonts w:cs="Arial"/>
                <w:szCs w:val="24"/>
              </w:rPr>
              <w:t>:</w:t>
            </w:r>
          </w:p>
        </w:tc>
        <w:tc>
          <w:tcPr>
            <w:tcW w:w="6804" w:type="dxa"/>
            <w:gridSpan w:val="3"/>
            <w:vAlign w:val="center"/>
          </w:tcPr>
          <w:p w:rsidR="000E278A" w:rsidRPr="00C45CEA" w:rsidRDefault="000E278A" w:rsidP="000E278A">
            <w:pPr>
              <w:rPr>
                <w:rFonts w:cs="Arial"/>
                <w:szCs w:val="24"/>
              </w:rPr>
            </w:pPr>
            <w:r>
              <w:rPr>
                <w:rFonts w:cs="Arial"/>
                <w:szCs w:val="24"/>
              </w:rPr>
              <w:t xml:space="preserve">Mandie Santon </w:t>
            </w:r>
          </w:p>
        </w:tc>
      </w:tr>
      <w:tr w:rsidR="000E278A" w:rsidRPr="00AF1878" w:rsidTr="00FB0CE8">
        <w:trPr>
          <w:trHeight w:val="423"/>
        </w:trPr>
        <w:tc>
          <w:tcPr>
            <w:tcW w:w="3402" w:type="dxa"/>
            <w:vAlign w:val="center"/>
          </w:tcPr>
          <w:p w:rsidR="000E278A" w:rsidRPr="008F641F" w:rsidRDefault="000E278A" w:rsidP="000E278A">
            <w:pPr>
              <w:rPr>
                <w:rFonts w:cs="Arial"/>
                <w:szCs w:val="24"/>
              </w:rPr>
            </w:pPr>
            <w:r w:rsidRPr="008F641F">
              <w:rPr>
                <w:rFonts w:cs="Arial"/>
                <w:szCs w:val="24"/>
              </w:rPr>
              <w:t>Contact Name for SharePoint document upload</w:t>
            </w:r>
            <w:r>
              <w:rPr>
                <w:rFonts w:cs="Arial"/>
                <w:szCs w:val="24"/>
              </w:rPr>
              <w:t>:</w:t>
            </w:r>
          </w:p>
        </w:tc>
        <w:tc>
          <w:tcPr>
            <w:tcW w:w="6804" w:type="dxa"/>
            <w:gridSpan w:val="3"/>
            <w:vAlign w:val="center"/>
          </w:tcPr>
          <w:p w:rsidR="000E278A" w:rsidRPr="00C45CEA" w:rsidRDefault="00C759AB" w:rsidP="000E278A">
            <w:pPr>
              <w:rPr>
                <w:rFonts w:cs="Arial"/>
                <w:szCs w:val="24"/>
              </w:rPr>
            </w:pPr>
            <w:hyperlink r:id="rId19" w:history="1">
              <w:r w:rsidR="000E278A" w:rsidRPr="00B53BB8">
                <w:rPr>
                  <w:rStyle w:val="Hyperlink"/>
                  <w:rFonts w:cs="Arial"/>
                  <w:color w:val="000000" w:themeColor="text1"/>
                  <w:szCs w:val="24"/>
                </w:rPr>
                <w:t>dchst.safecare@nhs.net</w:t>
              </w:r>
            </w:hyperlink>
          </w:p>
        </w:tc>
      </w:tr>
      <w:tr w:rsidR="000E278A" w:rsidRPr="00AF1878" w:rsidTr="00FB0CE8">
        <w:trPr>
          <w:trHeight w:val="423"/>
        </w:trPr>
        <w:tc>
          <w:tcPr>
            <w:tcW w:w="3402" w:type="dxa"/>
            <w:vAlign w:val="center"/>
          </w:tcPr>
          <w:p w:rsidR="000E278A" w:rsidRPr="008F641F" w:rsidRDefault="000E278A" w:rsidP="000E278A">
            <w:pPr>
              <w:rPr>
                <w:rFonts w:cs="Arial"/>
                <w:szCs w:val="24"/>
              </w:rPr>
            </w:pPr>
            <w:r w:rsidRPr="008F641F">
              <w:rPr>
                <w:rFonts w:cs="Arial"/>
                <w:szCs w:val="24"/>
              </w:rPr>
              <w:t>All Comments</w:t>
            </w:r>
            <w:r>
              <w:rPr>
                <w:rFonts w:cs="Arial"/>
                <w:szCs w:val="24"/>
              </w:rPr>
              <w:t>:</w:t>
            </w:r>
          </w:p>
        </w:tc>
        <w:tc>
          <w:tcPr>
            <w:tcW w:w="6804" w:type="dxa"/>
            <w:gridSpan w:val="3"/>
            <w:vAlign w:val="center"/>
          </w:tcPr>
          <w:p w:rsidR="000E278A" w:rsidRPr="00C45CEA" w:rsidRDefault="000E278A" w:rsidP="000E278A">
            <w:pPr>
              <w:rPr>
                <w:rFonts w:cs="Arial"/>
                <w:szCs w:val="24"/>
              </w:rPr>
            </w:pPr>
          </w:p>
        </w:tc>
      </w:tr>
      <w:tr w:rsidR="000E278A" w:rsidRPr="00AF1878" w:rsidTr="00FB0CE8">
        <w:trPr>
          <w:trHeight w:val="423"/>
        </w:trPr>
        <w:tc>
          <w:tcPr>
            <w:tcW w:w="3402" w:type="dxa"/>
            <w:vAlign w:val="center"/>
          </w:tcPr>
          <w:p w:rsidR="000E278A" w:rsidRPr="008F641F" w:rsidRDefault="000E278A" w:rsidP="000E278A">
            <w:pPr>
              <w:rPr>
                <w:rFonts w:cs="Arial"/>
                <w:szCs w:val="24"/>
              </w:rPr>
            </w:pPr>
            <w:r>
              <w:rPr>
                <w:rFonts w:cs="Arial"/>
                <w:szCs w:val="24"/>
              </w:rPr>
              <w:t>Key Words</w:t>
            </w:r>
          </w:p>
        </w:tc>
        <w:tc>
          <w:tcPr>
            <w:tcW w:w="6804" w:type="dxa"/>
            <w:gridSpan w:val="3"/>
            <w:vAlign w:val="center"/>
          </w:tcPr>
          <w:p w:rsidR="000E278A" w:rsidRDefault="00C4643F" w:rsidP="000E278A">
            <w:pPr>
              <w:rPr>
                <w:rFonts w:cs="Arial"/>
                <w:szCs w:val="24"/>
              </w:rPr>
            </w:pPr>
            <w:r>
              <w:rPr>
                <w:rFonts w:cs="Arial"/>
                <w:szCs w:val="24"/>
              </w:rPr>
              <w:t>Heart failure, diuretics, intravenous</w:t>
            </w:r>
          </w:p>
        </w:tc>
      </w:tr>
    </w:tbl>
    <w:p w:rsidR="005E529D" w:rsidRDefault="005E529D" w:rsidP="005E529D"/>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9"/>
        <w:gridCol w:w="4677"/>
      </w:tblGrid>
      <w:tr w:rsidR="005E529D" w:rsidRPr="00AF1878" w:rsidTr="00FB0CE8">
        <w:tc>
          <w:tcPr>
            <w:tcW w:w="5529" w:type="dxa"/>
            <w:shd w:val="clear" w:color="auto" w:fill="auto"/>
          </w:tcPr>
          <w:p w:rsidR="005E529D" w:rsidRPr="00072239" w:rsidRDefault="005E529D" w:rsidP="00143A7C">
            <w:pPr>
              <w:jc w:val="both"/>
              <w:rPr>
                <w:rFonts w:cs="Arial"/>
                <w:szCs w:val="24"/>
              </w:rPr>
            </w:pPr>
            <w:r w:rsidRPr="00C45CEA">
              <w:rPr>
                <w:rFonts w:cs="Arial"/>
                <w:szCs w:val="24"/>
              </w:rPr>
              <w:t xml:space="preserve">Please indicate which groups have discussed these </w:t>
            </w:r>
            <w:r w:rsidR="00AF05D0">
              <w:rPr>
                <w:rFonts w:cs="Arial"/>
                <w:szCs w:val="24"/>
              </w:rPr>
              <w:t>Standard Operating Procedure</w:t>
            </w:r>
            <w:r w:rsidRPr="00C45CEA">
              <w:rPr>
                <w:rFonts w:cs="Arial"/>
                <w:szCs w:val="24"/>
              </w:rPr>
              <w:t>s</w:t>
            </w:r>
            <w:r w:rsidRPr="00072239">
              <w:rPr>
                <w:rFonts w:cs="Arial"/>
                <w:szCs w:val="24"/>
              </w:rPr>
              <w:t>:</w:t>
            </w:r>
          </w:p>
        </w:tc>
        <w:tc>
          <w:tcPr>
            <w:tcW w:w="4677" w:type="dxa"/>
            <w:shd w:val="clear" w:color="auto" w:fill="auto"/>
          </w:tcPr>
          <w:p w:rsidR="005E529D" w:rsidRDefault="00027FCB" w:rsidP="00143A7C">
            <w:pPr>
              <w:jc w:val="both"/>
              <w:rPr>
                <w:rFonts w:cs="Arial"/>
                <w:szCs w:val="24"/>
              </w:rPr>
            </w:pPr>
            <w:r>
              <w:rPr>
                <w:rFonts w:cs="Arial"/>
                <w:szCs w:val="24"/>
              </w:rPr>
              <w:t xml:space="preserve">PC&amp;SS Governance Group </w:t>
            </w:r>
          </w:p>
          <w:p w:rsidR="005E529D" w:rsidRPr="00AF1878" w:rsidRDefault="005E529D" w:rsidP="00143A7C">
            <w:pPr>
              <w:jc w:val="both"/>
              <w:rPr>
                <w:rFonts w:cs="Arial"/>
                <w:szCs w:val="24"/>
              </w:rPr>
            </w:pPr>
          </w:p>
        </w:tc>
      </w:tr>
      <w:tr w:rsidR="005E529D" w:rsidRPr="00AF1878" w:rsidTr="00FB0CE8">
        <w:tc>
          <w:tcPr>
            <w:tcW w:w="5529" w:type="dxa"/>
            <w:shd w:val="clear" w:color="auto" w:fill="auto"/>
          </w:tcPr>
          <w:p w:rsidR="005E529D" w:rsidRPr="00C45CEA" w:rsidRDefault="005E529D" w:rsidP="00143A7C">
            <w:pPr>
              <w:jc w:val="both"/>
              <w:rPr>
                <w:rFonts w:cs="Arial"/>
                <w:szCs w:val="24"/>
              </w:rPr>
            </w:pPr>
            <w:r w:rsidRPr="00C45CEA">
              <w:rPr>
                <w:rFonts w:cs="Arial"/>
                <w:szCs w:val="24"/>
              </w:rPr>
              <w:t>Date(s) discussed:</w:t>
            </w:r>
          </w:p>
        </w:tc>
        <w:tc>
          <w:tcPr>
            <w:tcW w:w="4677" w:type="dxa"/>
            <w:shd w:val="clear" w:color="auto" w:fill="auto"/>
          </w:tcPr>
          <w:p w:rsidR="005E529D" w:rsidRPr="00AF1878" w:rsidRDefault="00027FCB" w:rsidP="00143A7C">
            <w:pPr>
              <w:jc w:val="both"/>
              <w:rPr>
                <w:rFonts w:cs="Arial"/>
                <w:szCs w:val="24"/>
              </w:rPr>
            </w:pPr>
            <w:r>
              <w:t>21/2/23</w:t>
            </w:r>
          </w:p>
        </w:tc>
      </w:tr>
    </w:tbl>
    <w:p w:rsidR="005E529D" w:rsidRPr="00AF1878" w:rsidRDefault="005E529D" w:rsidP="005E529D">
      <w:pPr>
        <w:rPr>
          <w:rFonts w:cs="Arial"/>
          <w:szCs w:val="24"/>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9"/>
        <w:gridCol w:w="4677"/>
      </w:tblGrid>
      <w:tr w:rsidR="005E529D" w:rsidRPr="00AF1878" w:rsidTr="00FB0CE8">
        <w:tc>
          <w:tcPr>
            <w:tcW w:w="5529" w:type="dxa"/>
            <w:shd w:val="clear" w:color="auto" w:fill="auto"/>
          </w:tcPr>
          <w:p w:rsidR="005E529D" w:rsidRPr="00C45CEA" w:rsidRDefault="005E529D" w:rsidP="00143A7C">
            <w:pPr>
              <w:jc w:val="both"/>
              <w:rPr>
                <w:rFonts w:cs="Arial"/>
                <w:szCs w:val="24"/>
              </w:rPr>
            </w:pPr>
            <w:r w:rsidRPr="00C45CEA">
              <w:rPr>
                <w:rFonts w:cs="Arial"/>
                <w:szCs w:val="24"/>
              </w:rPr>
              <w:t xml:space="preserve">Has this </w:t>
            </w:r>
            <w:r w:rsidR="00AF05D0">
              <w:rPr>
                <w:rFonts w:cs="Arial"/>
                <w:szCs w:val="24"/>
              </w:rPr>
              <w:t>Standard Operating Procedure</w:t>
            </w:r>
            <w:r w:rsidRPr="00C45CEA">
              <w:rPr>
                <w:rFonts w:cs="Arial"/>
                <w:szCs w:val="24"/>
              </w:rPr>
              <w:t xml:space="preserve"> previously been known under another title?  If </w:t>
            </w:r>
            <w:proofErr w:type="gramStart"/>
            <w:r w:rsidRPr="00C45CEA">
              <w:rPr>
                <w:rFonts w:cs="Arial"/>
                <w:szCs w:val="24"/>
              </w:rPr>
              <w:t>so</w:t>
            </w:r>
            <w:proofErr w:type="gramEnd"/>
            <w:r w:rsidRPr="00C45CEA">
              <w:rPr>
                <w:rFonts w:cs="Arial"/>
                <w:szCs w:val="24"/>
              </w:rPr>
              <w:t xml:space="preserve"> please state previous title.</w:t>
            </w:r>
          </w:p>
        </w:tc>
        <w:tc>
          <w:tcPr>
            <w:tcW w:w="4677" w:type="dxa"/>
            <w:shd w:val="clear" w:color="auto" w:fill="auto"/>
          </w:tcPr>
          <w:p w:rsidR="005E529D" w:rsidRPr="005F50BF" w:rsidRDefault="005F50BF" w:rsidP="00143A7C">
            <w:pPr>
              <w:jc w:val="both"/>
              <w:rPr>
                <w:rFonts w:cs="Arial"/>
                <w:szCs w:val="24"/>
              </w:rPr>
            </w:pPr>
            <w:r w:rsidRPr="005F50BF">
              <w:rPr>
                <w:rFonts w:cs="Arial"/>
                <w:szCs w:val="24"/>
              </w:rPr>
              <w:t xml:space="preserve">Yes  - </w:t>
            </w:r>
            <w:r w:rsidRPr="00882AF9">
              <w:rPr>
                <w:rFonts w:cs="Arial"/>
                <w:b/>
                <w:bCs/>
                <w:szCs w:val="24"/>
              </w:rPr>
              <w:t>Interim</w:t>
            </w:r>
            <w:r w:rsidRPr="005F50BF">
              <w:rPr>
                <w:rFonts w:cs="Arial"/>
                <w:szCs w:val="24"/>
              </w:rPr>
              <w:t xml:space="preserve"> </w:t>
            </w:r>
            <w:r w:rsidRPr="00882AF9">
              <w:rPr>
                <w:rFonts w:cs="Arial"/>
                <w:color w:val="auto"/>
                <w:szCs w:val="24"/>
                <w:lang w:eastAsia="en-US"/>
              </w:rPr>
              <w:t>Standard Operating procedure for delivering intravenous (IV) diuretics within a patient’s home</w:t>
            </w:r>
            <w:r w:rsidRPr="00882AF9">
              <w:rPr>
                <w:rStyle w:val="Emphasis"/>
                <w:rFonts w:cs="Arial"/>
                <w:i w:val="0"/>
                <w:sz w:val="28"/>
                <w:szCs w:val="28"/>
                <w:u w:val="single"/>
              </w:rPr>
              <w:t xml:space="preserve">  </w:t>
            </w:r>
            <w:r w:rsidRPr="00882AF9">
              <w:rPr>
                <w:rFonts w:cs="Arial"/>
                <w:i/>
                <w:noProof/>
                <w:sz w:val="28"/>
                <w:szCs w:val="28"/>
                <w:u w:val="single"/>
              </w:rPr>
              <w:t xml:space="preserve"> </w:t>
            </w:r>
          </w:p>
        </w:tc>
      </w:tr>
      <w:tr w:rsidR="005E529D" w:rsidRPr="00AF1878" w:rsidTr="00FB0CE8">
        <w:tc>
          <w:tcPr>
            <w:tcW w:w="5529" w:type="dxa"/>
            <w:shd w:val="clear" w:color="auto" w:fill="auto"/>
          </w:tcPr>
          <w:p w:rsidR="005E529D" w:rsidRPr="00AF1878" w:rsidRDefault="005E529D" w:rsidP="00143A7C">
            <w:pPr>
              <w:jc w:val="both"/>
              <w:rPr>
                <w:rFonts w:cs="Arial"/>
                <w:szCs w:val="24"/>
              </w:rPr>
            </w:pPr>
            <w:r w:rsidRPr="00AF1878">
              <w:rPr>
                <w:rFonts w:cs="Arial"/>
                <w:szCs w:val="24"/>
              </w:rPr>
              <w:t>Date changed:</w:t>
            </w:r>
          </w:p>
        </w:tc>
        <w:tc>
          <w:tcPr>
            <w:tcW w:w="4677" w:type="dxa"/>
            <w:shd w:val="clear" w:color="auto" w:fill="auto"/>
          </w:tcPr>
          <w:p w:rsidR="005E529D" w:rsidRPr="00AF1878" w:rsidRDefault="005F50BF" w:rsidP="00143A7C">
            <w:pPr>
              <w:jc w:val="both"/>
              <w:rPr>
                <w:rFonts w:cs="Arial"/>
                <w:szCs w:val="24"/>
              </w:rPr>
            </w:pPr>
            <w:r>
              <w:rPr>
                <w:rFonts w:cs="Arial"/>
                <w:szCs w:val="24"/>
              </w:rPr>
              <w:t>September 2024</w:t>
            </w:r>
          </w:p>
        </w:tc>
      </w:tr>
    </w:tbl>
    <w:p w:rsidR="005E529D" w:rsidRPr="00AF1878" w:rsidRDefault="005E529D" w:rsidP="005E529D">
      <w:pPr>
        <w:rPr>
          <w:rFonts w:cs="Arial"/>
          <w:szCs w:val="24"/>
        </w:rPr>
      </w:pPr>
    </w:p>
    <w:p w:rsidR="005E529D" w:rsidRPr="00AF1878" w:rsidRDefault="005E529D" w:rsidP="005E529D">
      <w:pPr>
        <w:rPr>
          <w:rFonts w:cs="Arial"/>
          <w:b/>
          <w:bCs/>
          <w:szCs w:val="24"/>
        </w:rPr>
      </w:pPr>
      <w:r w:rsidRPr="00AF1878">
        <w:rPr>
          <w:rFonts w:cs="Arial"/>
          <w:b/>
          <w:bCs/>
          <w:szCs w:val="24"/>
        </w:rPr>
        <w:t>Revision History</w:t>
      </w:r>
    </w:p>
    <w:tbl>
      <w:tblPr>
        <w:tblW w:w="10206" w:type="dxa"/>
        <w:tblInd w:w="108" w:type="dxa"/>
        <w:tblLayout w:type="fixed"/>
        <w:tblLook w:val="0000" w:firstRow="0" w:lastRow="0" w:firstColumn="0" w:lastColumn="0" w:noHBand="0" w:noVBand="0"/>
      </w:tblPr>
      <w:tblGrid>
        <w:gridCol w:w="1134"/>
        <w:gridCol w:w="1746"/>
        <w:gridCol w:w="7326"/>
      </w:tblGrid>
      <w:tr w:rsidR="005E529D" w:rsidRPr="00AF1878"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rsidR="005E529D" w:rsidRPr="00AF1878" w:rsidRDefault="005E529D" w:rsidP="00143A7C">
            <w:pPr>
              <w:rPr>
                <w:rFonts w:cs="Arial"/>
                <w:szCs w:val="24"/>
              </w:rPr>
            </w:pPr>
            <w:r w:rsidRPr="00AF1878">
              <w:rPr>
                <w:rFonts w:cs="Arial"/>
                <w:szCs w:val="24"/>
              </w:rPr>
              <w:t>Version</w:t>
            </w:r>
          </w:p>
        </w:tc>
        <w:tc>
          <w:tcPr>
            <w:tcW w:w="1746" w:type="dxa"/>
            <w:tcBorders>
              <w:top w:val="single" w:sz="6" w:space="0" w:color="auto"/>
              <w:left w:val="single" w:sz="6" w:space="0" w:color="auto"/>
              <w:bottom w:val="single" w:sz="6" w:space="0" w:color="auto"/>
              <w:right w:val="single" w:sz="6" w:space="0" w:color="auto"/>
            </w:tcBorders>
          </w:tcPr>
          <w:p w:rsidR="005E529D" w:rsidRPr="00AF1878" w:rsidRDefault="005E529D" w:rsidP="00143A7C">
            <w:pPr>
              <w:rPr>
                <w:rFonts w:cs="Arial"/>
                <w:szCs w:val="24"/>
              </w:rPr>
            </w:pPr>
            <w:r w:rsidRPr="00AF1878">
              <w:rPr>
                <w:rFonts w:cs="Arial"/>
                <w:szCs w:val="24"/>
              </w:rPr>
              <w:t>Revision date</w:t>
            </w:r>
          </w:p>
        </w:tc>
        <w:tc>
          <w:tcPr>
            <w:tcW w:w="7326" w:type="dxa"/>
            <w:tcBorders>
              <w:top w:val="single" w:sz="6" w:space="0" w:color="auto"/>
              <w:left w:val="single" w:sz="6" w:space="0" w:color="auto"/>
              <w:bottom w:val="single" w:sz="6" w:space="0" w:color="auto"/>
              <w:right w:val="single" w:sz="6" w:space="0" w:color="auto"/>
            </w:tcBorders>
          </w:tcPr>
          <w:p w:rsidR="005E529D" w:rsidRPr="00AF1878" w:rsidRDefault="005E529D" w:rsidP="00143A7C">
            <w:pPr>
              <w:rPr>
                <w:rFonts w:cs="Arial"/>
                <w:szCs w:val="24"/>
              </w:rPr>
            </w:pPr>
            <w:r w:rsidRPr="00AF1878">
              <w:rPr>
                <w:rFonts w:cs="Arial"/>
                <w:szCs w:val="24"/>
              </w:rPr>
              <w:t>Summary of Changes</w:t>
            </w:r>
          </w:p>
        </w:tc>
      </w:tr>
      <w:tr w:rsidR="005E529D" w:rsidRPr="00AF1878"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rsidR="005E529D" w:rsidRPr="00685491" w:rsidRDefault="00027FCB" w:rsidP="00143A7C">
            <w:pPr>
              <w:rPr>
                <w:rFonts w:cs="Arial"/>
                <w:szCs w:val="24"/>
              </w:rPr>
            </w:pPr>
            <w:r>
              <w:rPr>
                <w:rFonts w:cs="Arial"/>
                <w:szCs w:val="24"/>
              </w:rPr>
              <w:t>1</w:t>
            </w:r>
          </w:p>
        </w:tc>
        <w:tc>
          <w:tcPr>
            <w:tcW w:w="1746" w:type="dxa"/>
            <w:tcBorders>
              <w:top w:val="single" w:sz="6" w:space="0" w:color="auto"/>
              <w:left w:val="single" w:sz="6" w:space="0" w:color="auto"/>
              <w:bottom w:val="single" w:sz="6" w:space="0" w:color="auto"/>
              <w:right w:val="single" w:sz="6" w:space="0" w:color="auto"/>
            </w:tcBorders>
          </w:tcPr>
          <w:p w:rsidR="005E529D" w:rsidRPr="00685491" w:rsidRDefault="005E529D" w:rsidP="00143A7C">
            <w:pPr>
              <w:rPr>
                <w:rFonts w:cs="Arial"/>
                <w:szCs w:val="24"/>
              </w:rPr>
            </w:pPr>
          </w:p>
        </w:tc>
        <w:tc>
          <w:tcPr>
            <w:tcW w:w="7326" w:type="dxa"/>
            <w:tcBorders>
              <w:top w:val="single" w:sz="6" w:space="0" w:color="auto"/>
              <w:left w:val="single" w:sz="6" w:space="0" w:color="auto"/>
              <w:bottom w:val="single" w:sz="6" w:space="0" w:color="auto"/>
              <w:right w:val="single" w:sz="6" w:space="0" w:color="auto"/>
            </w:tcBorders>
          </w:tcPr>
          <w:p w:rsidR="005E529D" w:rsidRPr="00685491" w:rsidRDefault="00027FCB" w:rsidP="00143A7C">
            <w:pPr>
              <w:rPr>
                <w:rFonts w:cs="Arial"/>
                <w:szCs w:val="24"/>
              </w:rPr>
            </w:pPr>
            <w:r>
              <w:rPr>
                <w:rFonts w:cs="Arial"/>
                <w:szCs w:val="24"/>
              </w:rPr>
              <w:t>Develop new SOP</w:t>
            </w:r>
          </w:p>
        </w:tc>
      </w:tr>
      <w:tr w:rsidR="005E529D" w:rsidRPr="00AF1878"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rsidR="005E529D" w:rsidRPr="00685491" w:rsidRDefault="00EF28FD" w:rsidP="00143A7C">
            <w:pPr>
              <w:rPr>
                <w:rFonts w:cs="Arial"/>
                <w:szCs w:val="24"/>
              </w:rPr>
            </w:pPr>
            <w:r>
              <w:rPr>
                <w:rFonts w:cs="Arial"/>
                <w:szCs w:val="24"/>
              </w:rPr>
              <w:t>1.1</w:t>
            </w:r>
          </w:p>
        </w:tc>
        <w:tc>
          <w:tcPr>
            <w:tcW w:w="1746" w:type="dxa"/>
            <w:tcBorders>
              <w:top w:val="single" w:sz="6" w:space="0" w:color="auto"/>
              <w:left w:val="single" w:sz="6" w:space="0" w:color="auto"/>
              <w:bottom w:val="single" w:sz="6" w:space="0" w:color="auto"/>
              <w:right w:val="single" w:sz="6" w:space="0" w:color="auto"/>
            </w:tcBorders>
          </w:tcPr>
          <w:p w:rsidR="005E529D" w:rsidRPr="00685491" w:rsidRDefault="00EF28FD" w:rsidP="00143A7C">
            <w:pPr>
              <w:rPr>
                <w:rFonts w:cs="Arial"/>
                <w:szCs w:val="24"/>
              </w:rPr>
            </w:pPr>
            <w:r>
              <w:rPr>
                <w:rFonts w:cs="Arial"/>
                <w:szCs w:val="24"/>
              </w:rPr>
              <w:t>Sept 2024</w:t>
            </w:r>
          </w:p>
        </w:tc>
        <w:tc>
          <w:tcPr>
            <w:tcW w:w="7326" w:type="dxa"/>
            <w:tcBorders>
              <w:top w:val="single" w:sz="6" w:space="0" w:color="auto"/>
              <w:left w:val="single" w:sz="6" w:space="0" w:color="auto"/>
              <w:bottom w:val="single" w:sz="6" w:space="0" w:color="auto"/>
              <w:right w:val="single" w:sz="6" w:space="0" w:color="auto"/>
            </w:tcBorders>
          </w:tcPr>
          <w:p w:rsidR="005E529D" w:rsidRPr="00685491" w:rsidRDefault="00EF28FD" w:rsidP="00143A7C">
            <w:pPr>
              <w:rPr>
                <w:rFonts w:cs="Arial"/>
                <w:szCs w:val="24"/>
              </w:rPr>
            </w:pPr>
            <w:r>
              <w:rPr>
                <w:rFonts w:cs="Arial"/>
                <w:szCs w:val="24"/>
              </w:rPr>
              <w:t>Removed interim from SOP title</w:t>
            </w:r>
            <w:r w:rsidR="00040C1B">
              <w:rPr>
                <w:rFonts w:cs="Arial"/>
                <w:szCs w:val="24"/>
              </w:rPr>
              <w:t>, updated contact details</w:t>
            </w:r>
            <w:r>
              <w:rPr>
                <w:rFonts w:cs="Arial"/>
                <w:szCs w:val="24"/>
              </w:rPr>
              <w:t>.</w:t>
            </w:r>
          </w:p>
        </w:tc>
      </w:tr>
      <w:tr w:rsidR="005E529D" w:rsidRPr="00AF1878"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rsidR="005E529D" w:rsidRPr="00685491" w:rsidRDefault="005E529D" w:rsidP="00143A7C">
            <w:pPr>
              <w:rPr>
                <w:rFonts w:cs="Arial"/>
                <w:szCs w:val="24"/>
              </w:rPr>
            </w:pPr>
          </w:p>
        </w:tc>
        <w:tc>
          <w:tcPr>
            <w:tcW w:w="1746" w:type="dxa"/>
            <w:tcBorders>
              <w:top w:val="single" w:sz="6" w:space="0" w:color="auto"/>
              <w:left w:val="single" w:sz="6" w:space="0" w:color="auto"/>
              <w:bottom w:val="single" w:sz="6" w:space="0" w:color="auto"/>
              <w:right w:val="single" w:sz="6" w:space="0" w:color="auto"/>
            </w:tcBorders>
          </w:tcPr>
          <w:p w:rsidR="005E529D" w:rsidRPr="00685491" w:rsidRDefault="005E529D" w:rsidP="00143A7C">
            <w:pPr>
              <w:rPr>
                <w:rFonts w:cs="Arial"/>
                <w:szCs w:val="24"/>
              </w:rPr>
            </w:pPr>
          </w:p>
        </w:tc>
        <w:tc>
          <w:tcPr>
            <w:tcW w:w="7326" w:type="dxa"/>
            <w:tcBorders>
              <w:top w:val="single" w:sz="6" w:space="0" w:color="auto"/>
              <w:left w:val="single" w:sz="6" w:space="0" w:color="auto"/>
              <w:bottom w:val="single" w:sz="6" w:space="0" w:color="auto"/>
              <w:right w:val="single" w:sz="6" w:space="0" w:color="auto"/>
            </w:tcBorders>
          </w:tcPr>
          <w:p w:rsidR="005E529D" w:rsidRPr="00685491" w:rsidRDefault="005E529D" w:rsidP="00143A7C">
            <w:pPr>
              <w:rPr>
                <w:rFonts w:cs="Arial"/>
                <w:szCs w:val="24"/>
              </w:rPr>
            </w:pPr>
          </w:p>
        </w:tc>
      </w:tr>
    </w:tbl>
    <w:p w:rsidR="005E529D" w:rsidRPr="00F2106B" w:rsidRDefault="005E529D" w:rsidP="005E529D">
      <w:pPr>
        <w:rPr>
          <w:rFonts w:cs="Arial"/>
          <w:szCs w:val="24"/>
          <w:lang w:val="en-US" w:eastAsia="en-US"/>
        </w:rPr>
      </w:pPr>
    </w:p>
    <w:p w:rsidR="00264B73" w:rsidRDefault="009A1A96" w:rsidP="00264B73">
      <w:pPr>
        <w:rPr>
          <w:rFonts w:cs="Arial"/>
          <w:szCs w:val="24"/>
          <w:lang w:val="en-US" w:eastAsia="en-US"/>
        </w:rPr>
      </w:pP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p>
    <w:p w:rsidR="00072239" w:rsidRDefault="00072239" w:rsidP="00264B73">
      <w:pPr>
        <w:rPr>
          <w:rFonts w:cs="Arial"/>
          <w:szCs w:val="24"/>
          <w:lang w:val="en-US" w:eastAsia="en-US"/>
        </w:rPr>
      </w:pPr>
    </w:p>
    <w:p w:rsidR="00072239" w:rsidRDefault="00072239" w:rsidP="00264B73">
      <w:pPr>
        <w:rPr>
          <w:rFonts w:cs="Arial"/>
          <w:szCs w:val="24"/>
          <w:lang w:val="en-US" w:eastAsia="en-US"/>
        </w:rPr>
      </w:pPr>
    </w:p>
    <w:sdt>
      <w:sdtPr>
        <w:rPr>
          <w:rFonts w:ascii="Arial" w:eastAsia="Times New Roman" w:hAnsi="Arial" w:cs="Times New Roman"/>
          <w:b w:val="0"/>
          <w:bCs w:val="0"/>
          <w:color w:val="000000" w:themeColor="text1"/>
          <w:sz w:val="24"/>
          <w:szCs w:val="20"/>
          <w:lang w:val="en-GB" w:eastAsia="en-GB"/>
        </w:rPr>
        <w:id w:val="905567932"/>
        <w:docPartObj>
          <w:docPartGallery w:val="Table of Contents"/>
          <w:docPartUnique/>
        </w:docPartObj>
      </w:sdtPr>
      <w:sdtEndPr>
        <w:rPr>
          <w:noProof/>
        </w:rPr>
      </w:sdtEndPr>
      <w:sdtContent>
        <w:p w:rsidR="00A86589" w:rsidRPr="00B53BB8" w:rsidRDefault="00A86589">
          <w:pPr>
            <w:pStyle w:val="TOCHeading"/>
            <w:rPr>
              <w:color w:val="000000" w:themeColor="text1"/>
            </w:rPr>
          </w:pPr>
          <w:r w:rsidRPr="00B53BB8">
            <w:rPr>
              <w:color w:val="000000" w:themeColor="text1"/>
            </w:rPr>
            <w:t>Table of Contents</w:t>
          </w:r>
        </w:p>
        <w:p w:rsidR="00A86589" w:rsidRDefault="00A86589">
          <w:pPr>
            <w:pStyle w:val="TOC2"/>
            <w:tabs>
              <w:tab w:val="left" w:pos="660"/>
              <w:tab w:val="right" w:leader="dot" w:pos="9629"/>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452640478" w:history="1">
            <w:r w:rsidRPr="005C7E1A">
              <w:rPr>
                <w:rStyle w:val="Hyperlink"/>
                <w:rFonts w:cs="Arial"/>
                <w:noProof/>
                <w:lang w:val="en-US" w:eastAsia="en-US"/>
              </w:rPr>
              <w:t>1.</w:t>
            </w:r>
            <w:r>
              <w:rPr>
                <w:rFonts w:asciiTheme="minorHAnsi" w:eastAsiaTheme="minorEastAsia" w:hAnsiTheme="minorHAnsi" w:cstheme="minorBidi"/>
                <w:noProof/>
                <w:sz w:val="22"/>
                <w:szCs w:val="22"/>
              </w:rPr>
              <w:tab/>
            </w:r>
            <w:r w:rsidRPr="005C7E1A">
              <w:rPr>
                <w:rStyle w:val="Hyperlink"/>
                <w:rFonts w:cs="Arial"/>
                <w:noProof/>
                <w:lang w:val="en-US" w:eastAsia="en-US"/>
              </w:rPr>
              <w:t>Background</w:t>
            </w:r>
            <w:r>
              <w:rPr>
                <w:noProof/>
                <w:webHidden/>
              </w:rPr>
              <w:tab/>
            </w:r>
            <w:r>
              <w:rPr>
                <w:noProof/>
                <w:webHidden/>
              </w:rPr>
              <w:fldChar w:fldCharType="begin"/>
            </w:r>
            <w:r>
              <w:rPr>
                <w:noProof/>
                <w:webHidden/>
              </w:rPr>
              <w:instrText xml:space="preserve"> PAGEREF _Toc452640478 \h </w:instrText>
            </w:r>
            <w:r>
              <w:rPr>
                <w:noProof/>
                <w:webHidden/>
              </w:rPr>
            </w:r>
            <w:r>
              <w:rPr>
                <w:noProof/>
                <w:webHidden/>
              </w:rPr>
              <w:fldChar w:fldCharType="separate"/>
            </w:r>
            <w:r w:rsidR="00027FCB">
              <w:rPr>
                <w:noProof/>
                <w:webHidden/>
              </w:rPr>
              <w:t>3</w:t>
            </w:r>
            <w:r>
              <w:rPr>
                <w:noProof/>
                <w:webHidden/>
              </w:rPr>
              <w:fldChar w:fldCharType="end"/>
            </w:r>
          </w:hyperlink>
        </w:p>
        <w:p w:rsidR="00A86589" w:rsidRDefault="00C759AB">
          <w:pPr>
            <w:pStyle w:val="TOC2"/>
            <w:tabs>
              <w:tab w:val="left" w:pos="660"/>
              <w:tab w:val="right" w:leader="dot" w:pos="9629"/>
            </w:tabs>
            <w:rPr>
              <w:rFonts w:asciiTheme="minorHAnsi" w:eastAsiaTheme="minorEastAsia" w:hAnsiTheme="minorHAnsi" w:cstheme="minorBidi"/>
              <w:noProof/>
              <w:sz w:val="22"/>
              <w:szCs w:val="22"/>
            </w:rPr>
          </w:pPr>
          <w:hyperlink w:anchor="_Toc452640479" w:history="1">
            <w:r w:rsidR="00A86589" w:rsidRPr="005C7E1A">
              <w:rPr>
                <w:rStyle w:val="Hyperlink"/>
                <w:rFonts w:cs="Arial"/>
                <w:noProof/>
                <w:lang w:val="en-US" w:eastAsia="en-US"/>
              </w:rPr>
              <w:t>2.</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Aim/Purpose:</w:t>
            </w:r>
            <w:r w:rsidR="00A86589">
              <w:rPr>
                <w:noProof/>
                <w:webHidden/>
              </w:rPr>
              <w:tab/>
            </w:r>
            <w:r w:rsidR="00A86589">
              <w:rPr>
                <w:noProof/>
                <w:webHidden/>
              </w:rPr>
              <w:fldChar w:fldCharType="begin"/>
            </w:r>
            <w:r w:rsidR="00A86589">
              <w:rPr>
                <w:noProof/>
                <w:webHidden/>
              </w:rPr>
              <w:instrText xml:space="preserve"> PAGEREF _Toc452640479 \h </w:instrText>
            </w:r>
            <w:r w:rsidR="00A86589">
              <w:rPr>
                <w:noProof/>
                <w:webHidden/>
              </w:rPr>
            </w:r>
            <w:r w:rsidR="00A86589">
              <w:rPr>
                <w:noProof/>
                <w:webHidden/>
              </w:rPr>
              <w:fldChar w:fldCharType="separate"/>
            </w:r>
            <w:r w:rsidR="00027FCB">
              <w:rPr>
                <w:noProof/>
                <w:webHidden/>
              </w:rPr>
              <w:t>3</w:t>
            </w:r>
            <w:r w:rsidR="00A86589">
              <w:rPr>
                <w:noProof/>
                <w:webHidden/>
              </w:rPr>
              <w:fldChar w:fldCharType="end"/>
            </w:r>
          </w:hyperlink>
        </w:p>
        <w:p w:rsidR="00A86589" w:rsidRDefault="00C759AB">
          <w:pPr>
            <w:pStyle w:val="TOC2"/>
            <w:tabs>
              <w:tab w:val="left" w:pos="660"/>
              <w:tab w:val="right" w:leader="dot" w:pos="9629"/>
            </w:tabs>
            <w:rPr>
              <w:rFonts w:asciiTheme="minorHAnsi" w:eastAsiaTheme="minorEastAsia" w:hAnsiTheme="minorHAnsi" w:cstheme="minorBidi"/>
              <w:noProof/>
              <w:sz w:val="22"/>
              <w:szCs w:val="22"/>
            </w:rPr>
          </w:pPr>
          <w:hyperlink w:anchor="_Toc452640480" w:history="1">
            <w:r w:rsidR="00A86589" w:rsidRPr="005C7E1A">
              <w:rPr>
                <w:rStyle w:val="Hyperlink"/>
                <w:rFonts w:cs="Arial"/>
                <w:noProof/>
                <w:lang w:val="en-US" w:eastAsia="en-US"/>
              </w:rPr>
              <w:t>3.</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Intended Users:</w:t>
            </w:r>
            <w:r w:rsidR="00A86589">
              <w:rPr>
                <w:noProof/>
                <w:webHidden/>
              </w:rPr>
              <w:tab/>
            </w:r>
            <w:r w:rsidR="00A86589">
              <w:rPr>
                <w:noProof/>
                <w:webHidden/>
              </w:rPr>
              <w:fldChar w:fldCharType="begin"/>
            </w:r>
            <w:r w:rsidR="00A86589">
              <w:rPr>
                <w:noProof/>
                <w:webHidden/>
              </w:rPr>
              <w:instrText xml:space="preserve"> PAGEREF _Toc452640480 \h </w:instrText>
            </w:r>
            <w:r w:rsidR="00A86589">
              <w:rPr>
                <w:noProof/>
                <w:webHidden/>
              </w:rPr>
            </w:r>
            <w:r w:rsidR="00A86589">
              <w:rPr>
                <w:noProof/>
                <w:webHidden/>
              </w:rPr>
              <w:fldChar w:fldCharType="separate"/>
            </w:r>
            <w:r w:rsidR="00027FCB">
              <w:rPr>
                <w:noProof/>
                <w:webHidden/>
              </w:rPr>
              <w:t>3</w:t>
            </w:r>
            <w:r w:rsidR="00A86589">
              <w:rPr>
                <w:noProof/>
                <w:webHidden/>
              </w:rPr>
              <w:fldChar w:fldCharType="end"/>
            </w:r>
          </w:hyperlink>
        </w:p>
        <w:p w:rsidR="00A86589" w:rsidRDefault="00C759AB">
          <w:pPr>
            <w:pStyle w:val="TOC2"/>
            <w:tabs>
              <w:tab w:val="left" w:pos="660"/>
              <w:tab w:val="right" w:leader="dot" w:pos="9629"/>
            </w:tabs>
            <w:rPr>
              <w:rFonts w:asciiTheme="minorHAnsi" w:eastAsiaTheme="minorEastAsia" w:hAnsiTheme="minorHAnsi" w:cstheme="minorBidi"/>
              <w:noProof/>
              <w:sz w:val="22"/>
              <w:szCs w:val="22"/>
            </w:rPr>
          </w:pPr>
          <w:hyperlink w:anchor="_Toc452640481" w:history="1">
            <w:r w:rsidR="00A86589" w:rsidRPr="005C7E1A">
              <w:rPr>
                <w:rStyle w:val="Hyperlink"/>
                <w:rFonts w:cs="Arial"/>
                <w:noProof/>
                <w:lang w:val="en-US" w:eastAsia="en-US"/>
              </w:rPr>
              <w:t>4.</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Definitions/Terms Used:</w:t>
            </w:r>
            <w:r w:rsidR="00A86589">
              <w:rPr>
                <w:noProof/>
                <w:webHidden/>
              </w:rPr>
              <w:tab/>
            </w:r>
            <w:r w:rsidR="00A86589">
              <w:rPr>
                <w:noProof/>
                <w:webHidden/>
              </w:rPr>
              <w:fldChar w:fldCharType="begin"/>
            </w:r>
            <w:r w:rsidR="00A86589">
              <w:rPr>
                <w:noProof/>
                <w:webHidden/>
              </w:rPr>
              <w:instrText xml:space="preserve"> PAGEREF _Toc452640481 \h </w:instrText>
            </w:r>
            <w:r w:rsidR="00A86589">
              <w:rPr>
                <w:noProof/>
                <w:webHidden/>
              </w:rPr>
            </w:r>
            <w:r w:rsidR="00A86589">
              <w:rPr>
                <w:noProof/>
                <w:webHidden/>
              </w:rPr>
              <w:fldChar w:fldCharType="separate"/>
            </w:r>
            <w:r w:rsidR="00027FCB">
              <w:rPr>
                <w:noProof/>
                <w:webHidden/>
              </w:rPr>
              <w:t>3</w:t>
            </w:r>
            <w:r w:rsidR="00A86589">
              <w:rPr>
                <w:noProof/>
                <w:webHidden/>
              </w:rPr>
              <w:fldChar w:fldCharType="end"/>
            </w:r>
          </w:hyperlink>
        </w:p>
        <w:p w:rsidR="00A86589" w:rsidRDefault="00C759AB">
          <w:pPr>
            <w:pStyle w:val="TOC2"/>
            <w:tabs>
              <w:tab w:val="left" w:pos="660"/>
              <w:tab w:val="right" w:leader="dot" w:pos="9629"/>
            </w:tabs>
            <w:rPr>
              <w:rFonts w:asciiTheme="minorHAnsi" w:eastAsiaTheme="minorEastAsia" w:hAnsiTheme="minorHAnsi" w:cstheme="minorBidi"/>
              <w:noProof/>
              <w:sz w:val="22"/>
              <w:szCs w:val="22"/>
            </w:rPr>
          </w:pPr>
          <w:hyperlink w:anchor="_Toc452640482" w:history="1">
            <w:r w:rsidR="00A86589" w:rsidRPr="005C7E1A">
              <w:rPr>
                <w:rStyle w:val="Hyperlink"/>
                <w:rFonts w:cs="Arial"/>
                <w:noProof/>
                <w:lang w:val="en-US" w:eastAsia="en-US"/>
              </w:rPr>
              <w:t>5.</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 xml:space="preserve">Full Details of </w:t>
            </w:r>
            <w:r w:rsidR="00AF05D0">
              <w:rPr>
                <w:rStyle w:val="Hyperlink"/>
                <w:rFonts w:cs="Arial"/>
                <w:noProof/>
                <w:lang w:val="en-US" w:eastAsia="en-US"/>
              </w:rPr>
              <w:t>Standard Operating Procedure</w:t>
            </w:r>
            <w:r w:rsidR="00A86589" w:rsidRPr="005C7E1A">
              <w:rPr>
                <w:rStyle w:val="Hyperlink"/>
                <w:rFonts w:cs="Arial"/>
                <w:noProof/>
                <w:lang w:val="en-US" w:eastAsia="en-US"/>
              </w:rPr>
              <w:t>s.</w:t>
            </w:r>
            <w:r w:rsidR="00A86589">
              <w:rPr>
                <w:noProof/>
                <w:webHidden/>
              </w:rPr>
              <w:tab/>
            </w:r>
            <w:r w:rsidR="00A86589">
              <w:rPr>
                <w:noProof/>
                <w:webHidden/>
              </w:rPr>
              <w:fldChar w:fldCharType="begin"/>
            </w:r>
            <w:r w:rsidR="00A86589">
              <w:rPr>
                <w:noProof/>
                <w:webHidden/>
              </w:rPr>
              <w:instrText xml:space="preserve"> PAGEREF _Toc452640482 \h </w:instrText>
            </w:r>
            <w:r w:rsidR="00A86589">
              <w:rPr>
                <w:noProof/>
                <w:webHidden/>
              </w:rPr>
            </w:r>
            <w:r w:rsidR="00A86589">
              <w:rPr>
                <w:noProof/>
                <w:webHidden/>
              </w:rPr>
              <w:fldChar w:fldCharType="separate"/>
            </w:r>
            <w:r w:rsidR="00027FCB">
              <w:rPr>
                <w:noProof/>
                <w:webHidden/>
              </w:rPr>
              <w:t>4</w:t>
            </w:r>
            <w:r w:rsidR="00A86589">
              <w:rPr>
                <w:noProof/>
                <w:webHidden/>
              </w:rPr>
              <w:fldChar w:fldCharType="end"/>
            </w:r>
          </w:hyperlink>
        </w:p>
        <w:p w:rsidR="00A86589" w:rsidRDefault="00C759AB">
          <w:pPr>
            <w:pStyle w:val="TOC2"/>
            <w:tabs>
              <w:tab w:val="left" w:pos="660"/>
              <w:tab w:val="right" w:leader="dot" w:pos="9629"/>
            </w:tabs>
            <w:rPr>
              <w:rFonts w:asciiTheme="minorHAnsi" w:eastAsiaTheme="minorEastAsia" w:hAnsiTheme="minorHAnsi" w:cstheme="minorBidi"/>
              <w:noProof/>
              <w:sz w:val="22"/>
              <w:szCs w:val="22"/>
            </w:rPr>
          </w:pPr>
          <w:hyperlink w:anchor="_Toc452640483" w:history="1">
            <w:r w:rsidR="00A86589" w:rsidRPr="005C7E1A">
              <w:rPr>
                <w:rStyle w:val="Hyperlink"/>
                <w:rFonts w:cs="Arial"/>
                <w:noProof/>
                <w:lang w:val="en-US" w:eastAsia="en-US"/>
              </w:rPr>
              <w:t>6.</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Support and Additional Contacts:</w:t>
            </w:r>
            <w:r w:rsidR="00A86589">
              <w:rPr>
                <w:noProof/>
                <w:webHidden/>
              </w:rPr>
              <w:tab/>
            </w:r>
            <w:r w:rsidR="00A86589">
              <w:rPr>
                <w:noProof/>
                <w:webHidden/>
              </w:rPr>
              <w:fldChar w:fldCharType="begin"/>
            </w:r>
            <w:r w:rsidR="00A86589">
              <w:rPr>
                <w:noProof/>
                <w:webHidden/>
              </w:rPr>
              <w:instrText xml:space="preserve"> PAGEREF _Toc452640483 \h </w:instrText>
            </w:r>
            <w:r w:rsidR="00A86589">
              <w:rPr>
                <w:noProof/>
                <w:webHidden/>
              </w:rPr>
            </w:r>
            <w:r w:rsidR="00A86589">
              <w:rPr>
                <w:noProof/>
                <w:webHidden/>
              </w:rPr>
              <w:fldChar w:fldCharType="separate"/>
            </w:r>
            <w:r w:rsidR="00027FCB">
              <w:rPr>
                <w:noProof/>
                <w:webHidden/>
              </w:rPr>
              <w:t>6</w:t>
            </w:r>
            <w:r w:rsidR="00A86589">
              <w:rPr>
                <w:noProof/>
                <w:webHidden/>
              </w:rPr>
              <w:fldChar w:fldCharType="end"/>
            </w:r>
          </w:hyperlink>
        </w:p>
        <w:p w:rsidR="00A86589" w:rsidRDefault="00C759AB">
          <w:pPr>
            <w:pStyle w:val="TOC2"/>
            <w:tabs>
              <w:tab w:val="left" w:pos="660"/>
              <w:tab w:val="right" w:leader="dot" w:pos="9629"/>
            </w:tabs>
            <w:rPr>
              <w:rFonts w:asciiTheme="minorHAnsi" w:eastAsiaTheme="minorEastAsia" w:hAnsiTheme="minorHAnsi" w:cstheme="minorBidi"/>
              <w:noProof/>
              <w:sz w:val="22"/>
              <w:szCs w:val="22"/>
            </w:rPr>
          </w:pPr>
          <w:hyperlink w:anchor="_Toc452640484" w:history="1">
            <w:r w:rsidR="00A86589" w:rsidRPr="005C7E1A">
              <w:rPr>
                <w:rStyle w:val="Hyperlink"/>
                <w:rFonts w:cs="Arial"/>
                <w:noProof/>
                <w:lang w:val="en-US" w:eastAsia="en-US"/>
              </w:rPr>
              <w:t>7.</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Supporting Documents or Relevant References:</w:t>
            </w:r>
            <w:r w:rsidR="00A86589">
              <w:rPr>
                <w:noProof/>
                <w:webHidden/>
              </w:rPr>
              <w:tab/>
            </w:r>
            <w:r w:rsidR="00A86589">
              <w:rPr>
                <w:noProof/>
                <w:webHidden/>
              </w:rPr>
              <w:fldChar w:fldCharType="begin"/>
            </w:r>
            <w:r w:rsidR="00A86589">
              <w:rPr>
                <w:noProof/>
                <w:webHidden/>
              </w:rPr>
              <w:instrText xml:space="preserve"> PAGEREF _Toc452640484 \h </w:instrText>
            </w:r>
            <w:r w:rsidR="00A86589">
              <w:rPr>
                <w:noProof/>
                <w:webHidden/>
              </w:rPr>
            </w:r>
            <w:r w:rsidR="00A86589">
              <w:rPr>
                <w:noProof/>
                <w:webHidden/>
              </w:rPr>
              <w:fldChar w:fldCharType="separate"/>
            </w:r>
            <w:r w:rsidR="00027FCB">
              <w:rPr>
                <w:noProof/>
                <w:webHidden/>
              </w:rPr>
              <w:t>6</w:t>
            </w:r>
            <w:r w:rsidR="00A86589">
              <w:rPr>
                <w:noProof/>
                <w:webHidden/>
              </w:rPr>
              <w:fldChar w:fldCharType="end"/>
            </w:r>
          </w:hyperlink>
        </w:p>
        <w:p w:rsidR="00A86589" w:rsidRDefault="00C759AB">
          <w:pPr>
            <w:pStyle w:val="TOC2"/>
            <w:tabs>
              <w:tab w:val="left" w:pos="660"/>
              <w:tab w:val="right" w:leader="dot" w:pos="9629"/>
            </w:tabs>
            <w:rPr>
              <w:rFonts w:asciiTheme="minorHAnsi" w:eastAsiaTheme="minorEastAsia" w:hAnsiTheme="minorHAnsi" w:cstheme="minorBidi"/>
              <w:noProof/>
              <w:sz w:val="22"/>
              <w:szCs w:val="22"/>
            </w:rPr>
          </w:pPr>
          <w:hyperlink w:anchor="_Toc452640485" w:history="1">
            <w:r w:rsidR="00A86589" w:rsidRPr="005C7E1A">
              <w:rPr>
                <w:rStyle w:val="Hyperlink"/>
                <w:rFonts w:cs="Arial"/>
                <w:noProof/>
                <w:lang w:val="en-US" w:eastAsia="en-US"/>
              </w:rPr>
              <w:t>8.</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Appendices:</w:t>
            </w:r>
            <w:r w:rsidR="00A86589">
              <w:rPr>
                <w:noProof/>
                <w:webHidden/>
              </w:rPr>
              <w:tab/>
            </w:r>
            <w:r w:rsidR="00A86589">
              <w:rPr>
                <w:noProof/>
                <w:webHidden/>
              </w:rPr>
              <w:fldChar w:fldCharType="begin"/>
            </w:r>
            <w:r w:rsidR="00A86589">
              <w:rPr>
                <w:noProof/>
                <w:webHidden/>
              </w:rPr>
              <w:instrText xml:space="preserve"> PAGEREF _Toc452640485 \h </w:instrText>
            </w:r>
            <w:r w:rsidR="00A86589">
              <w:rPr>
                <w:noProof/>
                <w:webHidden/>
              </w:rPr>
            </w:r>
            <w:r w:rsidR="00A86589">
              <w:rPr>
                <w:noProof/>
                <w:webHidden/>
              </w:rPr>
              <w:fldChar w:fldCharType="separate"/>
            </w:r>
            <w:r w:rsidR="00027FCB">
              <w:rPr>
                <w:noProof/>
                <w:webHidden/>
              </w:rPr>
              <w:t>6</w:t>
            </w:r>
            <w:r w:rsidR="00A86589">
              <w:rPr>
                <w:noProof/>
                <w:webHidden/>
              </w:rPr>
              <w:fldChar w:fldCharType="end"/>
            </w:r>
          </w:hyperlink>
        </w:p>
        <w:p w:rsidR="00A86589" w:rsidRDefault="00A86589">
          <w:r>
            <w:rPr>
              <w:b/>
              <w:bCs/>
              <w:noProof/>
            </w:rPr>
            <w:fldChar w:fldCharType="end"/>
          </w:r>
        </w:p>
      </w:sdtContent>
    </w:sdt>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AD472A" w:rsidRDefault="00AD472A" w:rsidP="00264B73">
      <w:pPr>
        <w:rPr>
          <w:rFonts w:cs="Arial"/>
          <w:szCs w:val="24"/>
          <w:lang w:val="en-US" w:eastAsia="en-US"/>
        </w:rPr>
      </w:pPr>
    </w:p>
    <w:p w:rsidR="001E6B3A" w:rsidRDefault="001E6B3A">
      <w:pPr>
        <w:rPr>
          <w:rFonts w:cs="Arial"/>
          <w:b/>
          <w:szCs w:val="24"/>
          <w:lang w:val="en-US" w:eastAsia="en-US"/>
        </w:rPr>
      </w:pPr>
      <w:r>
        <w:rPr>
          <w:rFonts w:cs="Arial"/>
          <w:b/>
          <w:szCs w:val="24"/>
          <w:lang w:val="en-US" w:eastAsia="en-US"/>
        </w:rPr>
        <w:br w:type="page"/>
      </w:r>
    </w:p>
    <w:p w:rsidR="001E6B3A" w:rsidRPr="001E6B3A" w:rsidRDefault="001E6B3A" w:rsidP="002438FB">
      <w:pPr>
        <w:pStyle w:val="Heading2"/>
        <w:numPr>
          <w:ilvl w:val="0"/>
          <w:numId w:val="1"/>
        </w:numPr>
        <w:ind w:hanging="720"/>
        <w:rPr>
          <w:rFonts w:cs="Arial"/>
          <w:b w:val="0"/>
          <w:sz w:val="24"/>
          <w:szCs w:val="24"/>
          <w:lang w:val="en-US" w:eastAsia="en-US"/>
        </w:rPr>
      </w:pPr>
      <w:bookmarkStart w:id="0" w:name="_Toc452640478"/>
      <w:r>
        <w:rPr>
          <w:rFonts w:cs="Arial"/>
          <w:sz w:val="24"/>
          <w:szCs w:val="24"/>
          <w:lang w:val="en-US" w:eastAsia="en-US"/>
        </w:rPr>
        <w:t>Background</w:t>
      </w:r>
      <w:bookmarkEnd w:id="0"/>
    </w:p>
    <w:p w:rsidR="001E6B3A" w:rsidRDefault="001E6B3A" w:rsidP="001E6B3A">
      <w:pPr>
        <w:pStyle w:val="Heading2"/>
        <w:ind w:left="720"/>
        <w:rPr>
          <w:rFonts w:cs="Arial"/>
          <w:b w:val="0"/>
          <w:sz w:val="24"/>
          <w:szCs w:val="24"/>
          <w:lang w:val="en-US" w:eastAsia="en-US"/>
        </w:rPr>
      </w:pPr>
    </w:p>
    <w:p w:rsidR="00384EF0" w:rsidRDefault="003E3B77" w:rsidP="003E3B77">
      <w:pPr>
        <w:rPr>
          <w:rFonts w:cs="Arial"/>
          <w:color w:val="auto"/>
          <w:szCs w:val="22"/>
          <w:lang w:eastAsia="en-US"/>
        </w:rPr>
      </w:pPr>
      <w:r w:rsidRPr="003E3B77">
        <w:rPr>
          <w:rFonts w:cs="Arial"/>
          <w:color w:val="auto"/>
          <w:szCs w:val="22"/>
          <w:lang w:eastAsia="en-US"/>
        </w:rPr>
        <w:t xml:space="preserve">An Ambulatory Heart Failure (AHF) service has been delivered by DCHS, in partnership with UHDB, on a </w:t>
      </w:r>
      <w:r w:rsidR="00384EF0">
        <w:rPr>
          <w:rFonts w:cs="Arial"/>
          <w:color w:val="auto"/>
          <w:szCs w:val="22"/>
          <w:lang w:eastAsia="en-US"/>
        </w:rPr>
        <w:t>day case</w:t>
      </w:r>
      <w:r w:rsidRPr="003E3B77">
        <w:rPr>
          <w:rFonts w:cs="Arial"/>
          <w:color w:val="auto"/>
          <w:szCs w:val="22"/>
          <w:lang w:eastAsia="en-US"/>
        </w:rPr>
        <w:t xml:space="preserve"> basis</w:t>
      </w:r>
      <w:r w:rsidR="00384EF0">
        <w:rPr>
          <w:rFonts w:cs="Arial"/>
          <w:color w:val="auto"/>
          <w:szCs w:val="22"/>
          <w:lang w:eastAsia="en-US"/>
        </w:rPr>
        <w:t xml:space="preserve"> at</w:t>
      </w:r>
      <w:r w:rsidRPr="003E3B77">
        <w:rPr>
          <w:rFonts w:cs="Arial"/>
          <w:color w:val="auto"/>
          <w:szCs w:val="22"/>
          <w:lang w:eastAsia="en-US"/>
        </w:rPr>
        <w:t xml:space="preserve"> the Royal Derby Hospital site since 2016. </w:t>
      </w:r>
    </w:p>
    <w:p w:rsidR="003E3B77" w:rsidRDefault="003E3B77" w:rsidP="003E3B77">
      <w:pPr>
        <w:rPr>
          <w:rFonts w:cs="Arial"/>
          <w:color w:val="auto"/>
          <w:szCs w:val="22"/>
          <w:lang w:eastAsia="en-US"/>
        </w:rPr>
      </w:pPr>
      <w:r w:rsidRPr="003E3B77">
        <w:rPr>
          <w:rFonts w:cs="Arial"/>
          <w:color w:val="auto"/>
          <w:szCs w:val="22"/>
          <w:lang w:eastAsia="en-US"/>
        </w:rPr>
        <w:t xml:space="preserve">Treatment is given using Intravenous (IV) diuretics which can be given daily either following discharge from the acute </w:t>
      </w:r>
      <w:r w:rsidR="00384EF0">
        <w:rPr>
          <w:rFonts w:cs="Arial"/>
          <w:color w:val="auto"/>
          <w:szCs w:val="22"/>
          <w:lang w:eastAsia="en-US"/>
        </w:rPr>
        <w:t>hospital</w:t>
      </w:r>
      <w:r w:rsidRPr="003E3B77">
        <w:rPr>
          <w:rFonts w:cs="Arial"/>
          <w:color w:val="auto"/>
          <w:szCs w:val="22"/>
          <w:lang w:eastAsia="en-US"/>
        </w:rPr>
        <w:t xml:space="preserve"> or referral from the community setting. </w:t>
      </w:r>
    </w:p>
    <w:p w:rsidR="003E3B77" w:rsidRPr="003E3B77" w:rsidRDefault="003E3B77" w:rsidP="003E3B77">
      <w:pPr>
        <w:rPr>
          <w:rFonts w:cs="Arial"/>
          <w:color w:val="auto"/>
          <w:szCs w:val="22"/>
          <w:lang w:eastAsia="en-US"/>
        </w:rPr>
      </w:pPr>
    </w:p>
    <w:p w:rsidR="00384EF0" w:rsidRDefault="003E3B77" w:rsidP="003E3B77">
      <w:pPr>
        <w:rPr>
          <w:rFonts w:cs="Arial"/>
          <w:color w:val="auto"/>
          <w:szCs w:val="22"/>
          <w:lang w:eastAsia="en-US"/>
        </w:rPr>
      </w:pPr>
      <w:r w:rsidRPr="003E3B77">
        <w:rPr>
          <w:rFonts w:cs="Arial"/>
          <w:color w:val="auto"/>
          <w:szCs w:val="22"/>
          <w:lang w:eastAsia="en-US"/>
        </w:rPr>
        <w:t xml:space="preserve">The development of a Cardiology Virtual Ward has been discussed during 2022 which once implemented will see </w:t>
      </w:r>
      <w:r w:rsidR="00384EF0">
        <w:rPr>
          <w:rFonts w:cs="Arial"/>
          <w:color w:val="auto"/>
          <w:szCs w:val="22"/>
          <w:lang w:eastAsia="en-US"/>
        </w:rPr>
        <w:t>intravenous</w:t>
      </w:r>
      <w:r w:rsidRPr="003E3B77">
        <w:rPr>
          <w:rFonts w:cs="Arial"/>
          <w:color w:val="auto"/>
          <w:szCs w:val="22"/>
          <w:lang w:eastAsia="en-US"/>
        </w:rPr>
        <w:t xml:space="preserve"> diuretics being administered to patients in their own home in addition to the existing AHF service.</w:t>
      </w:r>
    </w:p>
    <w:p w:rsidR="002D1D04" w:rsidRDefault="002D1D04" w:rsidP="003E3B77">
      <w:pPr>
        <w:rPr>
          <w:rFonts w:cs="Arial"/>
          <w:color w:val="auto"/>
          <w:szCs w:val="22"/>
          <w:lang w:eastAsia="en-US"/>
        </w:rPr>
      </w:pPr>
    </w:p>
    <w:p w:rsidR="001E6B3A" w:rsidRDefault="003E3B77" w:rsidP="003E3B77">
      <w:pPr>
        <w:rPr>
          <w:rFonts w:cs="Arial"/>
          <w:color w:val="auto"/>
          <w:szCs w:val="22"/>
          <w:lang w:eastAsia="en-US"/>
        </w:rPr>
      </w:pPr>
      <w:r w:rsidRPr="003E3B77">
        <w:rPr>
          <w:rFonts w:cs="Arial"/>
          <w:color w:val="auto"/>
          <w:szCs w:val="22"/>
          <w:lang w:eastAsia="en-US"/>
        </w:rPr>
        <w:t>As an interim step</w:t>
      </w:r>
      <w:r w:rsidR="00384EF0">
        <w:rPr>
          <w:rFonts w:cs="Arial"/>
          <w:color w:val="auto"/>
          <w:szCs w:val="22"/>
          <w:lang w:eastAsia="en-US"/>
        </w:rPr>
        <w:t xml:space="preserve"> and </w:t>
      </w:r>
      <w:r w:rsidRPr="003E3B77">
        <w:rPr>
          <w:rFonts w:cs="Arial"/>
          <w:color w:val="auto"/>
          <w:szCs w:val="22"/>
          <w:lang w:eastAsia="en-US"/>
        </w:rPr>
        <w:t xml:space="preserve">to </w:t>
      </w:r>
      <w:r w:rsidR="00384EF0">
        <w:rPr>
          <w:rFonts w:cs="Arial"/>
          <w:color w:val="auto"/>
          <w:szCs w:val="22"/>
          <w:lang w:eastAsia="en-US"/>
        </w:rPr>
        <w:t>support t</w:t>
      </w:r>
      <w:r w:rsidRPr="003E3B77">
        <w:rPr>
          <w:rFonts w:cs="Arial"/>
          <w:color w:val="auto"/>
          <w:szCs w:val="22"/>
          <w:lang w:eastAsia="en-US"/>
        </w:rPr>
        <w:t xml:space="preserve">he transition </w:t>
      </w:r>
      <w:r w:rsidR="00384EF0">
        <w:rPr>
          <w:rFonts w:cs="Arial"/>
          <w:color w:val="auto"/>
          <w:szCs w:val="22"/>
          <w:lang w:eastAsia="en-US"/>
        </w:rPr>
        <w:t>away from</w:t>
      </w:r>
      <w:r w:rsidRPr="003E3B77">
        <w:rPr>
          <w:rFonts w:cs="Arial"/>
          <w:color w:val="auto"/>
          <w:szCs w:val="22"/>
          <w:lang w:eastAsia="en-US"/>
        </w:rPr>
        <w:t xml:space="preserve"> hospital</w:t>
      </w:r>
      <w:r w:rsidR="00384EF0">
        <w:rPr>
          <w:rFonts w:cs="Arial"/>
          <w:color w:val="auto"/>
          <w:szCs w:val="22"/>
          <w:lang w:eastAsia="en-US"/>
        </w:rPr>
        <w:t xml:space="preserve"> and </w:t>
      </w:r>
      <w:r w:rsidRPr="003E3B77">
        <w:rPr>
          <w:rFonts w:cs="Arial"/>
          <w:color w:val="auto"/>
          <w:szCs w:val="22"/>
          <w:lang w:eastAsia="en-US"/>
        </w:rPr>
        <w:t xml:space="preserve">to home delivery </w:t>
      </w:r>
      <w:r w:rsidR="00384EF0">
        <w:rPr>
          <w:rFonts w:cs="Arial"/>
          <w:color w:val="auto"/>
          <w:szCs w:val="22"/>
          <w:lang w:eastAsia="en-US"/>
        </w:rPr>
        <w:t>along with</w:t>
      </w:r>
      <w:r w:rsidRPr="003E3B77">
        <w:rPr>
          <w:rFonts w:cs="Arial"/>
          <w:color w:val="auto"/>
          <w:szCs w:val="22"/>
          <w:lang w:eastAsia="en-US"/>
        </w:rPr>
        <w:t xml:space="preserve"> assist</w:t>
      </w:r>
      <w:r w:rsidR="00384EF0">
        <w:rPr>
          <w:rFonts w:cs="Arial"/>
          <w:color w:val="auto"/>
          <w:szCs w:val="22"/>
          <w:lang w:eastAsia="en-US"/>
        </w:rPr>
        <w:t>ing</w:t>
      </w:r>
      <w:r w:rsidRPr="003E3B77">
        <w:rPr>
          <w:rFonts w:cs="Arial"/>
          <w:color w:val="auto"/>
          <w:szCs w:val="22"/>
          <w:lang w:eastAsia="en-US"/>
        </w:rPr>
        <w:t xml:space="preserve"> </w:t>
      </w:r>
      <w:r w:rsidR="00384EF0">
        <w:rPr>
          <w:rFonts w:cs="Arial"/>
          <w:color w:val="auto"/>
          <w:szCs w:val="22"/>
          <w:lang w:eastAsia="en-US"/>
        </w:rPr>
        <w:t>University Hospitals Derby and Burton (</w:t>
      </w:r>
      <w:r w:rsidRPr="003E3B77">
        <w:rPr>
          <w:rFonts w:cs="Arial"/>
          <w:color w:val="auto"/>
          <w:szCs w:val="22"/>
          <w:lang w:eastAsia="en-US"/>
        </w:rPr>
        <w:t>UHDB</w:t>
      </w:r>
      <w:r w:rsidR="00384EF0">
        <w:rPr>
          <w:rFonts w:cs="Arial"/>
          <w:color w:val="auto"/>
          <w:szCs w:val="22"/>
          <w:lang w:eastAsia="en-US"/>
        </w:rPr>
        <w:t>)</w:t>
      </w:r>
      <w:r w:rsidRPr="003E3B77">
        <w:rPr>
          <w:rFonts w:cs="Arial"/>
          <w:color w:val="auto"/>
          <w:szCs w:val="22"/>
          <w:lang w:eastAsia="en-US"/>
        </w:rPr>
        <w:t xml:space="preserve"> with current bed pressures</w:t>
      </w:r>
      <w:r w:rsidR="00384EF0">
        <w:rPr>
          <w:rFonts w:cs="Arial"/>
          <w:color w:val="auto"/>
          <w:szCs w:val="22"/>
          <w:lang w:eastAsia="en-US"/>
        </w:rPr>
        <w:t>;</w:t>
      </w:r>
      <w:r w:rsidRPr="003E3B77">
        <w:rPr>
          <w:rFonts w:cs="Arial"/>
          <w:color w:val="auto"/>
          <w:szCs w:val="22"/>
          <w:lang w:eastAsia="en-US"/>
        </w:rPr>
        <w:t xml:space="preserve"> it has been proposed that one of 3 rooms currently used for AHF on CCU be converted back to a bedroom and a small number of patients receive their treatment at home instead.</w:t>
      </w:r>
    </w:p>
    <w:p w:rsidR="002D1D04" w:rsidRDefault="002D1D04" w:rsidP="003E3B77">
      <w:pPr>
        <w:rPr>
          <w:rFonts w:cs="Arial"/>
          <w:color w:val="auto"/>
          <w:szCs w:val="22"/>
          <w:lang w:eastAsia="en-US"/>
        </w:rPr>
      </w:pPr>
    </w:p>
    <w:p w:rsidR="008E4FF7" w:rsidRPr="00AD472A" w:rsidRDefault="008E4FF7" w:rsidP="003E3B77">
      <w:pPr>
        <w:rPr>
          <w:rFonts w:cs="Arial"/>
          <w:szCs w:val="24"/>
          <w:lang w:val="en-US" w:eastAsia="en-US"/>
        </w:rPr>
      </w:pPr>
      <w:r>
        <w:rPr>
          <w:rFonts w:cs="Arial"/>
          <w:color w:val="auto"/>
          <w:szCs w:val="22"/>
          <w:lang w:eastAsia="en-US"/>
        </w:rPr>
        <w:t>This will also help assess the process prior to commencing the virtual ward on</w:t>
      </w:r>
      <w:r w:rsidR="002D1D04">
        <w:rPr>
          <w:rFonts w:cs="Arial"/>
          <w:color w:val="auto"/>
          <w:szCs w:val="22"/>
          <w:lang w:eastAsia="en-US"/>
        </w:rPr>
        <w:t xml:space="preserve"> a</w:t>
      </w:r>
      <w:r>
        <w:rPr>
          <w:rFonts w:cs="Arial"/>
          <w:color w:val="auto"/>
          <w:szCs w:val="22"/>
          <w:lang w:eastAsia="en-US"/>
        </w:rPr>
        <w:t xml:space="preserve"> larger scale</w:t>
      </w:r>
      <w:r w:rsidR="002D1D04">
        <w:rPr>
          <w:rFonts w:cs="Arial"/>
          <w:color w:val="auto"/>
          <w:szCs w:val="22"/>
          <w:lang w:eastAsia="en-US"/>
        </w:rPr>
        <w:t>.</w:t>
      </w:r>
    </w:p>
    <w:p w:rsidR="001E6B3A" w:rsidRDefault="001E6B3A" w:rsidP="001E6B3A">
      <w:pPr>
        <w:rPr>
          <w:lang w:val="en-US" w:eastAsia="en-US"/>
        </w:rPr>
      </w:pPr>
    </w:p>
    <w:p w:rsidR="001E6B3A" w:rsidRDefault="001E6B3A" w:rsidP="001E6B3A">
      <w:pPr>
        <w:rPr>
          <w:lang w:val="en-US" w:eastAsia="en-US"/>
        </w:rPr>
      </w:pPr>
    </w:p>
    <w:p w:rsidR="0097771C" w:rsidRPr="00027FCB" w:rsidRDefault="0097771C" w:rsidP="002438FB">
      <w:pPr>
        <w:pStyle w:val="Heading2"/>
        <w:numPr>
          <w:ilvl w:val="0"/>
          <w:numId w:val="1"/>
        </w:numPr>
        <w:ind w:hanging="720"/>
        <w:rPr>
          <w:rFonts w:cs="Arial"/>
          <w:sz w:val="24"/>
          <w:szCs w:val="24"/>
          <w:lang w:val="en-US" w:eastAsia="en-US"/>
        </w:rPr>
      </w:pPr>
      <w:bookmarkStart w:id="1" w:name="_Toc452640479"/>
      <w:r w:rsidRPr="00AD472A">
        <w:rPr>
          <w:rFonts w:cs="Arial"/>
          <w:sz w:val="24"/>
          <w:szCs w:val="24"/>
          <w:lang w:val="en-US" w:eastAsia="en-US"/>
        </w:rPr>
        <w:t>Aim</w:t>
      </w:r>
      <w:r w:rsidR="00AA1C67" w:rsidRPr="00AD472A">
        <w:rPr>
          <w:rFonts w:cs="Arial"/>
          <w:sz w:val="24"/>
          <w:szCs w:val="24"/>
          <w:lang w:val="en-US" w:eastAsia="en-US"/>
        </w:rPr>
        <w:t>/Purpose:</w:t>
      </w:r>
      <w:bookmarkEnd w:id="1"/>
    </w:p>
    <w:p w:rsidR="003E3B77" w:rsidRPr="003E3B77" w:rsidRDefault="003E3B77" w:rsidP="003E3B77">
      <w:pPr>
        <w:rPr>
          <w:rFonts w:cs="Arial"/>
          <w:color w:val="auto"/>
          <w:szCs w:val="22"/>
          <w:lang w:eastAsia="en-US"/>
        </w:rPr>
      </w:pPr>
      <w:r w:rsidRPr="003E3B77">
        <w:rPr>
          <w:rFonts w:cs="Arial"/>
          <w:color w:val="auto"/>
          <w:szCs w:val="22"/>
          <w:lang w:eastAsia="en-US"/>
        </w:rPr>
        <w:t xml:space="preserve"> </w:t>
      </w:r>
    </w:p>
    <w:p w:rsidR="003E3B77" w:rsidRPr="003E3B77" w:rsidRDefault="003E3B77" w:rsidP="003E3B77">
      <w:pPr>
        <w:rPr>
          <w:rFonts w:cs="Arial"/>
          <w:color w:val="auto"/>
          <w:szCs w:val="22"/>
          <w:lang w:eastAsia="en-US"/>
        </w:rPr>
      </w:pPr>
      <w:r w:rsidRPr="003E3B77">
        <w:rPr>
          <w:rFonts w:cs="Arial"/>
          <w:color w:val="auto"/>
          <w:szCs w:val="22"/>
          <w:lang w:eastAsia="en-US"/>
        </w:rPr>
        <w:t>This SOP aims to equip the practitioner with the appropriate theoretical knowledge to confidently deliver seamless and effective care to patients within a supportive and evidence based framework</w:t>
      </w:r>
      <w:r w:rsidR="002D1D04">
        <w:rPr>
          <w:rFonts w:cs="Arial"/>
          <w:color w:val="auto"/>
          <w:szCs w:val="22"/>
          <w:lang w:eastAsia="en-US"/>
        </w:rPr>
        <w:t>.</w:t>
      </w:r>
    </w:p>
    <w:p w:rsidR="003E3B77" w:rsidRPr="003E3B77" w:rsidRDefault="003E3B77" w:rsidP="003E3B77">
      <w:pPr>
        <w:rPr>
          <w:rFonts w:cs="Arial"/>
          <w:color w:val="auto"/>
          <w:szCs w:val="22"/>
          <w:lang w:eastAsia="en-US"/>
        </w:rPr>
      </w:pPr>
    </w:p>
    <w:p w:rsidR="003E3B77" w:rsidRPr="003E3B77" w:rsidRDefault="003E3B77" w:rsidP="003E3B77">
      <w:pPr>
        <w:rPr>
          <w:rFonts w:cs="Arial"/>
          <w:color w:val="auto"/>
          <w:szCs w:val="22"/>
          <w:lang w:eastAsia="en-US"/>
        </w:rPr>
      </w:pPr>
      <w:r w:rsidRPr="003E3B77">
        <w:rPr>
          <w:rFonts w:cs="Arial"/>
          <w:color w:val="auto"/>
          <w:szCs w:val="22"/>
          <w:lang w:eastAsia="en-US"/>
        </w:rPr>
        <w:t xml:space="preserve">This SOP is intended to be an addition to the current Ambulatory Heart failure SOP </w:t>
      </w:r>
      <w:r w:rsidR="008E4FF7">
        <w:rPr>
          <w:rFonts w:cs="Arial"/>
          <w:color w:val="auto"/>
          <w:szCs w:val="22"/>
          <w:lang w:eastAsia="en-US"/>
        </w:rPr>
        <w:t xml:space="preserve">(currently being updated) </w:t>
      </w:r>
      <w:r w:rsidRPr="003E3B77">
        <w:rPr>
          <w:rFonts w:cs="Arial"/>
          <w:color w:val="auto"/>
          <w:szCs w:val="22"/>
          <w:lang w:eastAsia="en-US"/>
        </w:rPr>
        <w:t xml:space="preserve">and </w:t>
      </w:r>
      <w:r w:rsidR="005C50AA" w:rsidRPr="005C50AA">
        <w:rPr>
          <w:rFonts w:cs="Arial"/>
          <w:color w:val="auto"/>
          <w:szCs w:val="22"/>
          <w:lang w:eastAsia="en-US"/>
        </w:rPr>
        <w:t>DCHS IV policy</w:t>
      </w:r>
      <w:r w:rsidRPr="003E3B77">
        <w:rPr>
          <w:rFonts w:cs="Arial"/>
          <w:color w:val="auto"/>
          <w:szCs w:val="22"/>
          <w:lang w:eastAsia="en-US"/>
        </w:rPr>
        <w:t xml:space="preserve"> and is for the use of Intravenous diuretics within the </w:t>
      </w:r>
      <w:r w:rsidR="00027FCB" w:rsidRPr="003E3B77">
        <w:rPr>
          <w:rFonts w:cs="Arial"/>
          <w:color w:val="auto"/>
          <w:szCs w:val="22"/>
          <w:lang w:eastAsia="en-US"/>
        </w:rPr>
        <w:t>patient’s</w:t>
      </w:r>
      <w:r w:rsidRPr="003E3B77">
        <w:rPr>
          <w:rFonts w:cs="Arial"/>
          <w:color w:val="auto"/>
          <w:szCs w:val="22"/>
          <w:lang w:eastAsia="en-US"/>
        </w:rPr>
        <w:t xml:space="preserve"> own home and is </w:t>
      </w:r>
      <w:r w:rsidRPr="003E3B77">
        <w:rPr>
          <w:rFonts w:cs="Arial"/>
          <w:b/>
          <w:color w:val="auto"/>
          <w:szCs w:val="22"/>
          <w:lang w:eastAsia="en-US"/>
        </w:rPr>
        <w:t>limited to patients under the care of the Ambulatory Heart Failure service</w:t>
      </w:r>
    </w:p>
    <w:p w:rsidR="00685491" w:rsidRDefault="00685491" w:rsidP="00884F90">
      <w:pPr>
        <w:rPr>
          <w:rFonts w:cs="Arial"/>
          <w:szCs w:val="24"/>
        </w:rPr>
      </w:pPr>
    </w:p>
    <w:p w:rsidR="001E6B3A" w:rsidRPr="00656846" w:rsidRDefault="001E6B3A" w:rsidP="00884F90">
      <w:pPr>
        <w:rPr>
          <w:rFonts w:cs="Arial"/>
          <w:szCs w:val="24"/>
        </w:rPr>
      </w:pPr>
    </w:p>
    <w:p w:rsidR="001E6B3A" w:rsidRDefault="001C227B" w:rsidP="002438FB">
      <w:pPr>
        <w:pStyle w:val="Heading2"/>
        <w:numPr>
          <w:ilvl w:val="0"/>
          <w:numId w:val="1"/>
        </w:numPr>
        <w:ind w:hanging="720"/>
        <w:rPr>
          <w:rFonts w:cs="Arial"/>
          <w:sz w:val="24"/>
          <w:szCs w:val="24"/>
          <w:lang w:val="en-US" w:eastAsia="en-US"/>
        </w:rPr>
      </w:pPr>
      <w:bookmarkStart w:id="2" w:name="_Toc452640480"/>
      <w:r w:rsidRPr="007B59B9">
        <w:rPr>
          <w:rFonts w:cs="Arial"/>
          <w:sz w:val="24"/>
          <w:szCs w:val="24"/>
          <w:lang w:val="en-US" w:eastAsia="en-US"/>
        </w:rPr>
        <w:t>Intended</w:t>
      </w:r>
      <w:r w:rsidR="00F94E32" w:rsidRPr="007B59B9">
        <w:rPr>
          <w:rFonts w:cs="Arial"/>
          <w:sz w:val="24"/>
          <w:szCs w:val="24"/>
          <w:lang w:val="en-US" w:eastAsia="en-US"/>
        </w:rPr>
        <w:t xml:space="preserve"> </w:t>
      </w:r>
      <w:r w:rsidRPr="007B59B9">
        <w:rPr>
          <w:rFonts w:cs="Arial"/>
          <w:sz w:val="24"/>
          <w:szCs w:val="24"/>
          <w:lang w:val="en-US" w:eastAsia="en-US"/>
        </w:rPr>
        <w:t>Users:</w:t>
      </w:r>
      <w:bookmarkEnd w:id="2"/>
    </w:p>
    <w:p w:rsidR="001E6B3A" w:rsidRDefault="001E6B3A" w:rsidP="001E6B3A">
      <w:pPr>
        <w:pStyle w:val="Heading2"/>
        <w:rPr>
          <w:rFonts w:cs="Arial"/>
          <w:sz w:val="24"/>
          <w:szCs w:val="24"/>
          <w:lang w:val="en-US" w:eastAsia="en-US"/>
        </w:rPr>
      </w:pPr>
    </w:p>
    <w:p w:rsidR="001E6B3A" w:rsidRDefault="001E6B3A" w:rsidP="001E6B3A">
      <w:pPr>
        <w:jc w:val="both"/>
        <w:rPr>
          <w:rFonts w:cs="Arial"/>
          <w:szCs w:val="24"/>
        </w:rPr>
      </w:pPr>
      <w:r w:rsidRPr="00CE5C8A">
        <w:rPr>
          <w:rFonts w:cs="Arial"/>
          <w:szCs w:val="24"/>
        </w:rPr>
        <w:t>Clearly state here the type of service or speciality</w:t>
      </w:r>
      <w:r w:rsidRPr="00BA0C3C">
        <w:rPr>
          <w:rFonts w:cs="Arial"/>
          <w:szCs w:val="24"/>
        </w:rPr>
        <w:t xml:space="preserve"> and the individuals or groups of staff that these </w:t>
      </w:r>
      <w:r w:rsidR="00AF05D0">
        <w:rPr>
          <w:rFonts w:cs="Arial"/>
          <w:szCs w:val="24"/>
        </w:rPr>
        <w:t>Standard Operating Procedure</w:t>
      </w:r>
      <w:r w:rsidRPr="002E284B">
        <w:rPr>
          <w:rFonts w:cs="Arial"/>
          <w:szCs w:val="24"/>
        </w:rPr>
        <w:t xml:space="preserve">s relate to. </w:t>
      </w:r>
    </w:p>
    <w:p w:rsidR="008E4FF7" w:rsidRDefault="008E4FF7" w:rsidP="001E6B3A">
      <w:pPr>
        <w:jc w:val="both"/>
        <w:rPr>
          <w:rFonts w:cs="Arial"/>
          <w:szCs w:val="24"/>
        </w:rPr>
      </w:pPr>
    </w:p>
    <w:p w:rsidR="003E3B77" w:rsidRPr="002E284B" w:rsidRDefault="003E3B77" w:rsidP="001E6B3A">
      <w:pPr>
        <w:jc w:val="both"/>
        <w:rPr>
          <w:rFonts w:cs="Arial"/>
          <w:b/>
          <w:szCs w:val="24"/>
        </w:rPr>
      </w:pPr>
      <w:r>
        <w:rPr>
          <w:rFonts w:cs="Arial"/>
          <w:szCs w:val="24"/>
        </w:rPr>
        <w:t>Heart failure service</w:t>
      </w:r>
      <w:r w:rsidR="008E4FF7">
        <w:rPr>
          <w:rFonts w:cs="Arial"/>
          <w:szCs w:val="24"/>
        </w:rPr>
        <w:t xml:space="preserve"> staff working in the south of the County</w:t>
      </w:r>
      <w:r w:rsidR="002D1D04">
        <w:rPr>
          <w:rFonts w:cs="Arial"/>
          <w:szCs w:val="24"/>
        </w:rPr>
        <w:t>.</w:t>
      </w:r>
    </w:p>
    <w:p w:rsidR="001E6B3A" w:rsidRDefault="001E6B3A" w:rsidP="001E6B3A">
      <w:pPr>
        <w:pStyle w:val="Heading2"/>
        <w:rPr>
          <w:rFonts w:cs="Arial"/>
          <w:sz w:val="24"/>
          <w:szCs w:val="24"/>
          <w:lang w:val="en-US" w:eastAsia="en-US"/>
        </w:rPr>
      </w:pPr>
    </w:p>
    <w:p w:rsidR="00027FCB" w:rsidRPr="00027FCB" w:rsidRDefault="00027FCB" w:rsidP="00027FCB">
      <w:pPr>
        <w:rPr>
          <w:lang w:val="en-US" w:eastAsia="en-US"/>
        </w:rPr>
      </w:pPr>
    </w:p>
    <w:p w:rsidR="007C5E62" w:rsidRDefault="0081777B" w:rsidP="002438FB">
      <w:pPr>
        <w:pStyle w:val="Heading2"/>
        <w:numPr>
          <w:ilvl w:val="0"/>
          <w:numId w:val="1"/>
        </w:numPr>
        <w:ind w:hanging="720"/>
        <w:rPr>
          <w:rFonts w:cs="Arial"/>
          <w:sz w:val="24"/>
          <w:szCs w:val="24"/>
          <w:lang w:val="en-US" w:eastAsia="en-US"/>
        </w:rPr>
      </w:pPr>
      <w:bookmarkStart w:id="3" w:name="_Toc452640481"/>
      <w:r w:rsidRPr="00AF1878">
        <w:rPr>
          <w:rFonts w:cs="Arial"/>
          <w:sz w:val="24"/>
          <w:szCs w:val="24"/>
          <w:lang w:val="en-US" w:eastAsia="en-US"/>
        </w:rPr>
        <w:t>Definition</w:t>
      </w:r>
      <w:r w:rsidR="0061216F" w:rsidRPr="00AF1878">
        <w:rPr>
          <w:rFonts w:cs="Arial"/>
          <w:sz w:val="24"/>
          <w:szCs w:val="24"/>
          <w:lang w:val="en-US" w:eastAsia="en-US"/>
        </w:rPr>
        <w:t>s</w:t>
      </w:r>
      <w:r w:rsidR="00AA1C67" w:rsidRPr="00AF1878">
        <w:rPr>
          <w:rFonts w:cs="Arial"/>
          <w:sz w:val="24"/>
          <w:szCs w:val="24"/>
          <w:lang w:val="en-US" w:eastAsia="en-US"/>
        </w:rPr>
        <w:t>/</w:t>
      </w:r>
      <w:r w:rsidR="007C5E62" w:rsidRPr="00AF1878">
        <w:rPr>
          <w:rFonts w:cs="Arial"/>
          <w:sz w:val="24"/>
          <w:szCs w:val="24"/>
          <w:lang w:val="en-US" w:eastAsia="en-US"/>
        </w:rPr>
        <w:t>Terms</w:t>
      </w:r>
      <w:r w:rsidR="00884F90" w:rsidRPr="00AF1878">
        <w:rPr>
          <w:rFonts w:cs="Arial"/>
          <w:sz w:val="24"/>
          <w:szCs w:val="24"/>
          <w:lang w:val="en-US" w:eastAsia="en-US"/>
        </w:rPr>
        <w:t xml:space="preserve"> Used</w:t>
      </w:r>
      <w:r w:rsidR="00AA1C67" w:rsidRPr="00AF1878">
        <w:rPr>
          <w:rFonts w:cs="Arial"/>
          <w:sz w:val="24"/>
          <w:szCs w:val="24"/>
          <w:lang w:val="en-US" w:eastAsia="en-US"/>
        </w:rPr>
        <w:t>:</w:t>
      </w:r>
      <w:bookmarkEnd w:id="3"/>
      <w:r w:rsidR="007C5E62" w:rsidRPr="00AF1878">
        <w:rPr>
          <w:rFonts w:cs="Arial"/>
          <w:sz w:val="24"/>
          <w:szCs w:val="24"/>
          <w:lang w:val="en-US" w:eastAsia="en-US"/>
        </w:rPr>
        <w:t xml:space="preserve"> </w:t>
      </w:r>
    </w:p>
    <w:p w:rsidR="008E4FF7" w:rsidRPr="008E4FF7" w:rsidRDefault="008E4FF7" w:rsidP="008E4FF7">
      <w:pPr>
        <w:rPr>
          <w:lang w:val="en-US" w:eastAsia="en-US"/>
        </w:rPr>
      </w:pPr>
    </w:p>
    <w:p w:rsidR="001E6B3A" w:rsidRDefault="001E6B3A" w:rsidP="001E6B3A">
      <w:pPr>
        <w:pStyle w:val="Footer"/>
        <w:tabs>
          <w:tab w:val="clear" w:pos="4153"/>
          <w:tab w:val="clear" w:pos="8306"/>
        </w:tabs>
        <w:rPr>
          <w:rFonts w:cs="Arial"/>
          <w:szCs w:val="24"/>
          <w:lang w:eastAsia="en-US"/>
        </w:rPr>
      </w:pPr>
      <w:r w:rsidRPr="00AF1878">
        <w:rPr>
          <w:rFonts w:cs="Arial"/>
          <w:szCs w:val="24"/>
          <w:lang w:eastAsia="en-US"/>
        </w:rPr>
        <w:t xml:space="preserve">Define any terms referred to in the </w:t>
      </w:r>
      <w:r w:rsidR="00AF05D0">
        <w:rPr>
          <w:rFonts w:cs="Arial"/>
          <w:szCs w:val="24"/>
          <w:lang w:eastAsia="en-US"/>
        </w:rPr>
        <w:t>Standard Operating Procedure</w:t>
      </w:r>
      <w:r w:rsidRPr="00AF1878">
        <w:rPr>
          <w:rFonts w:cs="Arial"/>
          <w:szCs w:val="24"/>
          <w:lang w:eastAsia="en-US"/>
        </w:rPr>
        <w:t xml:space="preserve"> that are not commonly understood/ need to be clarified in the context of the </w:t>
      </w:r>
      <w:r w:rsidR="00AF05D0">
        <w:rPr>
          <w:rFonts w:cs="Arial"/>
          <w:szCs w:val="24"/>
          <w:lang w:eastAsia="en-US"/>
        </w:rPr>
        <w:t>Standard Operating Procedure</w:t>
      </w:r>
      <w:r w:rsidRPr="00AF1878">
        <w:rPr>
          <w:rFonts w:cs="Arial"/>
          <w:szCs w:val="24"/>
          <w:lang w:eastAsia="en-US"/>
        </w:rPr>
        <w:t>.</w:t>
      </w:r>
    </w:p>
    <w:p w:rsidR="008E4FF7" w:rsidRPr="00AF1878" w:rsidRDefault="008E4FF7" w:rsidP="001E6B3A">
      <w:pPr>
        <w:pStyle w:val="Footer"/>
        <w:tabs>
          <w:tab w:val="clear" w:pos="4153"/>
          <w:tab w:val="clear" w:pos="8306"/>
        </w:tabs>
        <w:rPr>
          <w:rFonts w:cs="Arial"/>
          <w:szCs w:val="24"/>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Heart failure</w:t>
      </w:r>
      <w:r w:rsidR="00027FCB">
        <w:rPr>
          <w:rFonts w:cs="Arial"/>
          <w:b/>
          <w:color w:val="auto"/>
          <w:szCs w:val="22"/>
          <w:lang w:eastAsia="en-US"/>
        </w:rPr>
        <w:t xml:space="preserve"> - </w:t>
      </w:r>
      <w:r w:rsidRPr="008E4FF7">
        <w:rPr>
          <w:rFonts w:cs="Arial"/>
          <w:color w:val="auto"/>
          <w:szCs w:val="22"/>
          <w:lang w:eastAsia="en-US"/>
        </w:rPr>
        <w:t>Heart failure is a condition in which the heart has lost the ability to pump enough blood to the body's tissues. With too little blood being delivered, the organs and other tissues do not receive enough oxygen and nutrients to function properly.</w:t>
      </w:r>
    </w:p>
    <w:p w:rsidR="008E4FF7" w:rsidRPr="008E4FF7" w:rsidRDefault="008E4FF7" w:rsidP="008E4FF7">
      <w:pPr>
        <w:rPr>
          <w:rFonts w:cs="Arial"/>
          <w:color w:val="auto"/>
          <w:szCs w:val="22"/>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Telehealth</w:t>
      </w:r>
      <w:r w:rsidR="00027FCB">
        <w:rPr>
          <w:rFonts w:cs="Arial"/>
          <w:b/>
          <w:color w:val="auto"/>
          <w:szCs w:val="22"/>
          <w:lang w:eastAsia="en-US"/>
        </w:rPr>
        <w:t xml:space="preserve"> - </w:t>
      </w:r>
      <w:r w:rsidRPr="008E4FF7">
        <w:rPr>
          <w:rFonts w:cs="Arial"/>
          <w:color w:val="auto"/>
          <w:szCs w:val="22"/>
          <w:lang w:eastAsia="en-US"/>
        </w:rPr>
        <w:t>Telehealth is the delivery of health-related services and information via telecommunications technologies.</w:t>
      </w:r>
    </w:p>
    <w:p w:rsidR="008E4FF7" w:rsidRPr="008E4FF7" w:rsidRDefault="008E4FF7" w:rsidP="008E4FF7">
      <w:pPr>
        <w:rPr>
          <w:rFonts w:cs="Arial"/>
          <w:color w:val="auto"/>
          <w:szCs w:val="22"/>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NICE Guidelines</w:t>
      </w:r>
      <w:r w:rsidR="00027FCB">
        <w:rPr>
          <w:rFonts w:cs="Arial"/>
          <w:b/>
          <w:color w:val="auto"/>
          <w:szCs w:val="22"/>
          <w:lang w:eastAsia="en-US"/>
        </w:rPr>
        <w:t xml:space="preserve"> - </w:t>
      </w:r>
      <w:r w:rsidRPr="008E4FF7">
        <w:rPr>
          <w:rFonts w:cs="Arial"/>
          <w:color w:val="auto"/>
          <w:szCs w:val="22"/>
          <w:lang w:eastAsia="en-US"/>
        </w:rPr>
        <w:t>The National Institute of Health and Clinical Excellence (NICE) recommends best practice guidelines to health professionals in the NHS.</w:t>
      </w:r>
    </w:p>
    <w:p w:rsidR="008E4FF7" w:rsidRPr="008E4FF7" w:rsidRDefault="008E4FF7" w:rsidP="008E4FF7">
      <w:pPr>
        <w:rPr>
          <w:rFonts w:cs="Arial"/>
          <w:color w:val="auto"/>
          <w:szCs w:val="22"/>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Cannula</w:t>
      </w:r>
      <w:r w:rsidR="00027FCB">
        <w:rPr>
          <w:rFonts w:cs="Arial"/>
          <w:color w:val="auto"/>
          <w:szCs w:val="22"/>
          <w:lang w:eastAsia="en-US"/>
        </w:rPr>
        <w:t xml:space="preserve"> - </w:t>
      </w:r>
      <w:r w:rsidRPr="008E4FF7">
        <w:rPr>
          <w:rFonts w:cs="Arial"/>
          <w:color w:val="auto"/>
          <w:szCs w:val="22"/>
          <w:lang w:eastAsia="en-US"/>
        </w:rPr>
        <w:t>A hollow tube made of plastic used for accessing the body.</w:t>
      </w:r>
    </w:p>
    <w:p w:rsidR="008E4FF7" w:rsidRPr="008E4FF7" w:rsidRDefault="008E4FF7" w:rsidP="008E4FF7">
      <w:pPr>
        <w:rPr>
          <w:rFonts w:cs="Arial"/>
          <w:b/>
          <w:color w:val="auto"/>
          <w:szCs w:val="22"/>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Intravenous Infusion</w:t>
      </w:r>
      <w:r w:rsidR="00027FCB">
        <w:rPr>
          <w:rFonts w:cs="Arial"/>
          <w:b/>
          <w:color w:val="auto"/>
          <w:szCs w:val="22"/>
          <w:lang w:eastAsia="en-US"/>
        </w:rPr>
        <w:t xml:space="preserve"> - </w:t>
      </w:r>
      <w:r w:rsidRPr="008E4FF7">
        <w:rPr>
          <w:rFonts w:cs="Arial"/>
          <w:color w:val="auto"/>
          <w:szCs w:val="22"/>
          <w:lang w:eastAsia="en-US"/>
        </w:rPr>
        <w:t>The introduction of a solution directly into a vein.</w:t>
      </w:r>
    </w:p>
    <w:p w:rsidR="008E4FF7" w:rsidRPr="008E4FF7" w:rsidRDefault="008E4FF7" w:rsidP="008E4FF7">
      <w:pPr>
        <w:rPr>
          <w:rFonts w:cs="Arial"/>
          <w:b/>
          <w:color w:val="auto"/>
          <w:szCs w:val="22"/>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Needle Free Device</w:t>
      </w:r>
      <w:r w:rsidR="00027FCB">
        <w:rPr>
          <w:rFonts w:cs="Arial"/>
          <w:b/>
          <w:color w:val="auto"/>
          <w:szCs w:val="22"/>
          <w:lang w:eastAsia="en-US"/>
        </w:rPr>
        <w:t xml:space="preserve"> - </w:t>
      </w:r>
      <w:r w:rsidRPr="008E4FF7">
        <w:rPr>
          <w:rFonts w:cs="Arial"/>
          <w:color w:val="auto"/>
          <w:szCs w:val="22"/>
          <w:lang w:eastAsia="en-US"/>
        </w:rPr>
        <w:t>An extension to the cannula providing a closed system against contamination, blood spillage and dislodgement (Casey and Elliot 2007).</w:t>
      </w:r>
    </w:p>
    <w:p w:rsidR="008E4FF7" w:rsidRPr="008E4FF7" w:rsidRDefault="008E4FF7" w:rsidP="008E4FF7">
      <w:pPr>
        <w:rPr>
          <w:rFonts w:cs="Arial"/>
          <w:color w:val="auto"/>
          <w:szCs w:val="22"/>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Phlebitis</w:t>
      </w:r>
      <w:r w:rsidR="00027FCB">
        <w:rPr>
          <w:rFonts w:cs="Arial"/>
          <w:color w:val="auto"/>
          <w:szCs w:val="22"/>
          <w:lang w:eastAsia="en-US"/>
        </w:rPr>
        <w:t xml:space="preserve"> - </w:t>
      </w:r>
      <w:r w:rsidRPr="008E4FF7">
        <w:rPr>
          <w:rFonts w:cs="Arial"/>
          <w:color w:val="auto"/>
          <w:szCs w:val="22"/>
          <w:lang w:eastAsia="en-US"/>
        </w:rPr>
        <w:t>Acute inflammation of a vein directly linked to the presence of any vascular device.</w:t>
      </w:r>
    </w:p>
    <w:p w:rsidR="008E4FF7" w:rsidRPr="008E4FF7" w:rsidRDefault="008E4FF7" w:rsidP="008E4FF7">
      <w:pPr>
        <w:rPr>
          <w:rFonts w:cs="Arial"/>
          <w:b/>
          <w:color w:val="auto"/>
          <w:szCs w:val="22"/>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PICC line</w:t>
      </w:r>
      <w:r w:rsidR="00027FCB">
        <w:rPr>
          <w:rFonts w:cs="Arial"/>
          <w:color w:val="auto"/>
          <w:szCs w:val="22"/>
          <w:lang w:eastAsia="en-US"/>
        </w:rPr>
        <w:t xml:space="preserve"> - </w:t>
      </w:r>
      <w:r w:rsidRPr="008E4FF7">
        <w:rPr>
          <w:rFonts w:cs="Arial"/>
          <w:color w:val="auto"/>
          <w:szCs w:val="22"/>
          <w:lang w:eastAsia="en-US"/>
        </w:rPr>
        <w:t>Peripherally inserted central catheter.</w:t>
      </w:r>
    </w:p>
    <w:p w:rsidR="008E4FF7" w:rsidRPr="008E4FF7" w:rsidRDefault="008E4FF7" w:rsidP="008E4FF7">
      <w:pPr>
        <w:rPr>
          <w:rFonts w:cs="Arial"/>
          <w:b/>
          <w:color w:val="auto"/>
          <w:szCs w:val="22"/>
          <w:lang w:eastAsia="en-US"/>
        </w:rPr>
      </w:pPr>
    </w:p>
    <w:p w:rsidR="008E4FF7" w:rsidRPr="008E4FF7" w:rsidRDefault="008E4FF7" w:rsidP="008E4FF7">
      <w:pPr>
        <w:rPr>
          <w:rFonts w:cs="Arial"/>
          <w:color w:val="auto"/>
          <w:szCs w:val="22"/>
          <w:lang w:eastAsia="en-US"/>
        </w:rPr>
      </w:pPr>
      <w:r w:rsidRPr="008E4FF7">
        <w:rPr>
          <w:rFonts w:cs="Arial"/>
          <w:b/>
          <w:color w:val="auto"/>
          <w:szCs w:val="22"/>
          <w:lang w:eastAsia="en-US"/>
        </w:rPr>
        <w:t>Registered Practitioner</w:t>
      </w:r>
      <w:r w:rsidR="00027FCB">
        <w:rPr>
          <w:rFonts w:cs="Arial"/>
          <w:color w:val="auto"/>
          <w:szCs w:val="22"/>
          <w:lang w:eastAsia="en-US"/>
        </w:rPr>
        <w:t xml:space="preserve"> - </w:t>
      </w:r>
      <w:r w:rsidRPr="008E4FF7">
        <w:rPr>
          <w:rFonts w:cs="Arial"/>
          <w:color w:val="auto"/>
          <w:szCs w:val="22"/>
          <w:lang w:eastAsia="en-US"/>
        </w:rPr>
        <w:t>Any clinical staff registered with a professional body.</w:t>
      </w:r>
    </w:p>
    <w:p w:rsidR="007C5E62" w:rsidRDefault="007C5E62" w:rsidP="00EE269F">
      <w:pPr>
        <w:pStyle w:val="Footer"/>
        <w:tabs>
          <w:tab w:val="clear" w:pos="4153"/>
          <w:tab w:val="clear" w:pos="8306"/>
        </w:tabs>
        <w:rPr>
          <w:rFonts w:cs="Arial"/>
          <w:szCs w:val="24"/>
          <w:lang w:eastAsia="en-US"/>
        </w:rPr>
      </w:pPr>
    </w:p>
    <w:p w:rsidR="002F79A5" w:rsidRPr="00AF1878" w:rsidRDefault="002F79A5" w:rsidP="00EE269F">
      <w:pPr>
        <w:pStyle w:val="Footer"/>
        <w:tabs>
          <w:tab w:val="clear" w:pos="4153"/>
          <w:tab w:val="clear" w:pos="8306"/>
        </w:tabs>
        <w:rPr>
          <w:rFonts w:cs="Arial"/>
          <w:szCs w:val="24"/>
          <w:lang w:eastAsia="en-US"/>
        </w:rPr>
      </w:pPr>
    </w:p>
    <w:p w:rsidR="003915F8" w:rsidRPr="007B59B9" w:rsidRDefault="003915F8" w:rsidP="002438FB">
      <w:pPr>
        <w:pStyle w:val="Heading2"/>
        <w:numPr>
          <w:ilvl w:val="0"/>
          <w:numId w:val="1"/>
        </w:numPr>
        <w:ind w:hanging="720"/>
        <w:rPr>
          <w:rFonts w:cs="Arial"/>
          <w:sz w:val="24"/>
          <w:szCs w:val="24"/>
          <w:lang w:val="en-US" w:eastAsia="en-US"/>
        </w:rPr>
      </w:pPr>
      <w:bookmarkStart w:id="4" w:name="_Toc452640482"/>
      <w:r w:rsidRPr="007B59B9">
        <w:rPr>
          <w:rFonts w:cs="Arial"/>
          <w:sz w:val="24"/>
          <w:szCs w:val="24"/>
          <w:lang w:val="en-US" w:eastAsia="en-US"/>
        </w:rPr>
        <w:t xml:space="preserve">Full Details </w:t>
      </w:r>
      <w:r w:rsidR="00C45CEA" w:rsidRPr="007B59B9">
        <w:rPr>
          <w:rFonts w:cs="Arial"/>
          <w:sz w:val="24"/>
          <w:szCs w:val="24"/>
          <w:lang w:val="en-US" w:eastAsia="en-US"/>
        </w:rPr>
        <w:t xml:space="preserve">of </w:t>
      </w:r>
      <w:r w:rsidR="00AF05D0">
        <w:rPr>
          <w:rFonts w:cs="Arial"/>
          <w:sz w:val="24"/>
          <w:szCs w:val="24"/>
          <w:lang w:val="en-US" w:eastAsia="en-US"/>
        </w:rPr>
        <w:t>Standard Operating Procedure</w:t>
      </w:r>
      <w:r w:rsidRPr="007B59B9">
        <w:rPr>
          <w:rFonts w:cs="Arial"/>
          <w:sz w:val="24"/>
          <w:szCs w:val="24"/>
          <w:lang w:val="en-US" w:eastAsia="en-US"/>
        </w:rPr>
        <w:t>s</w:t>
      </w:r>
      <w:r w:rsidR="00F94E32" w:rsidRPr="007B59B9">
        <w:rPr>
          <w:rFonts w:cs="Arial"/>
          <w:sz w:val="24"/>
          <w:szCs w:val="24"/>
          <w:lang w:val="en-US" w:eastAsia="en-US"/>
        </w:rPr>
        <w:t>.</w:t>
      </w:r>
      <w:bookmarkEnd w:id="4"/>
    </w:p>
    <w:p w:rsidR="0069149E" w:rsidRPr="00027FCB" w:rsidRDefault="0069149E" w:rsidP="0069149E">
      <w:pPr>
        <w:spacing w:before="240" w:after="60"/>
        <w:outlineLvl w:val="4"/>
        <w:rPr>
          <w:rFonts w:cs="Arial"/>
          <w:b/>
          <w:bCs/>
          <w:i/>
          <w:iCs/>
          <w:color w:val="auto"/>
          <w:szCs w:val="24"/>
          <w:lang w:eastAsia="en-US"/>
        </w:rPr>
      </w:pPr>
      <w:r w:rsidRPr="00027FCB">
        <w:rPr>
          <w:rFonts w:cs="Arial"/>
          <w:b/>
          <w:bCs/>
          <w:color w:val="auto"/>
          <w:szCs w:val="24"/>
          <w:lang w:eastAsia="en-US"/>
        </w:rPr>
        <w:t>5.1 Ambulatory Heart Failure interim hybrid model.</w:t>
      </w:r>
    </w:p>
    <w:p w:rsidR="0069149E" w:rsidRDefault="0069149E" w:rsidP="0069149E">
      <w:pPr>
        <w:tabs>
          <w:tab w:val="left" w:pos="426"/>
        </w:tabs>
        <w:rPr>
          <w:rFonts w:cs="Arial"/>
          <w:bCs/>
          <w:color w:val="auto"/>
          <w:szCs w:val="22"/>
          <w:lang w:eastAsia="en-US"/>
        </w:rPr>
      </w:pPr>
      <w:r w:rsidRPr="0069149E">
        <w:rPr>
          <w:rFonts w:cs="Arial"/>
          <w:bCs/>
          <w:color w:val="auto"/>
          <w:szCs w:val="22"/>
          <w:lang w:eastAsia="en-US"/>
        </w:rPr>
        <w:t xml:space="preserve">The Ambulatory Heart Failure unit is open Monday to Sunday 08.300-16.00. It is based within the Royal Derby Hospital (within CCU). </w:t>
      </w:r>
    </w:p>
    <w:p w:rsidR="002D1D04" w:rsidRPr="0069149E" w:rsidRDefault="002D1D04" w:rsidP="0069149E">
      <w:pPr>
        <w:tabs>
          <w:tab w:val="left" w:pos="426"/>
        </w:tabs>
        <w:rPr>
          <w:rFonts w:cs="Arial"/>
          <w:bCs/>
          <w:color w:val="auto"/>
          <w:szCs w:val="22"/>
          <w:lang w:eastAsia="en-US"/>
        </w:rPr>
      </w:pPr>
    </w:p>
    <w:p w:rsidR="0069149E" w:rsidRDefault="0069149E" w:rsidP="0069149E">
      <w:pPr>
        <w:tabs>
          <w:tab w:val="left" w:pos="426"/>
        </w:tabs>
        <w:rPr>
          <w:rFonts w:cs="Arial"/>
          <w:bCs/>
          <w:color w:val="auto"/>
          <w:szCs w:val="22"/>
          <w:lang w:eastAsia="en-US"/>
        </w:rPr>
      </w:pPr>
      <w:r w:rsidRPr="0069149E">
        <w:rPr>
          <w:rFonts w:cs="Arial"/>
          <w:bCs/>
          <w:color w:val="auto"/>
          <w:szCs w:val="22"/>
          <w:lang w:eastAsia="en-US"/>
        </w:rPr>
        <w:t>It is staffed by 1 registered nurse (HFN; band 5) and 1 Heart Failure Specialist Nurse (HFSN band 6/7)</w:t>
      </w:r>
      <w:r w:rsidR="002D1D04">
        <w:rPr>
          <w:rFonts w:cs="Arial"/>
          <w:bCs/>
          <w:color w:val="auto"/>
          <w:szCs w:val="22"/>
          <w:lang w:eastAsia="en-US"/>
        </w:rPr>
        <w:t xml:space="preserve">. </w:t>
      </w:r>
    </w:p>
    <w:p w:rsidR="00027FCB" w:rsidRPr="0069149E" w:rsidRDefault="00027FCB" w:rsidP="0069149E">
      <w:pPr>
        <w:tabs>
          <w:tab w:val="left" w:pos="426"/>
        </w:tabs>
        <w:rPr>
          <w:rFonts w:cs="Arial"/>
          <w:bCs/>
          <w:color w:val="auto"/>
          <w:szCs w:val="22"/>
          <w:lang w:eastAsia="en-US"/>
        </w:rPr>
      </w:pPr>
    </w:p>
    <w:p w:rsidR="0069149E" w:rsidRPr="0069149E" w:rsidRDefault="0069149E" w:rsidP="0069149E">
      <w:pPr>
        <w:tabs>
          <w:tab w:val="left" w:pos="426"/>
        </w:tabs>
        <w:rPr>
          <w:rFonts w:cs="Arial"/>
          <w:bCs/>
          <w:color w:val="auto"/>
          <w:szCs w:val="22"/>
          <w:lang w:eastAsia="en-US"/>
        </w:rPr>
      </w:pPr>
      <w:r w:rsidRPr="0069149E">
        <w:rPr>
          <w:rFonts w:cs="Arial"/>
          <w:bCs/>
          <w:color w:val="auto"/>
          <w:szCs w:val="22"/>
          <w:lang w:eastAsia="en-US"/>
        </w:rPr>
        <w:t>The waiting area is staffed by</w:t>
      </w:r>
      <w:r w:rsidR="002D1D04">
        <w:rPr>
          <w:rFonts w:cs="Arial"/>
          <w:bCs/>
          <w:color w:val="auto"/>
          <w:szCs w:val="22"/>
          <w:lang w:eastAsia="en-US"/>
        </w:rPr>
        <w:t xml:space="preserve"> a</w:t>
      </w:r>
      <w:r w:rsidRPr="0069149E">
        <w:rPr>
          <w:rFonts w:cs="Arial"/>
          <w:bCs/>
          <w:color w:val="auto"/>
          <w:szCs w:val="22"/>
          <w:lang w:eastAsia="en-US"/>
        </w:rPr>
        <w:t xml:space="preserve"> CCU receptionist who also provides admin support for the AHF service. </w:t>
      </w:r>
    </w:p>
    <w:p w:rsidR="0069149E" w:rsidRPr="0069149E" w:rsidRDefault="0069149E" w:rsidP="0069149E">
      <w:pPr>
        <w:tabs>
          <w:tab w:val="left" w:pos="426"/>
        </w:tabs>
        <w:rPr>
          <w:rFonts w:cs="Arial"/>
          <w:bCs/>
          <w:color w:val="auto"/>
          <w:szCs w:val="22"/>
          <w:lang w:eastAsia="en-US"/>
        </w:rPr>
      </w:pPr>
    </w:p>
    <w:p w:rsidR="0069149E" w:rsidRDefault="0069149E" w:rsidP="0069149E">
      <w:pPr>
        <w:tabs>
          <w:tab w:val="left" w:pos="426"/>
        </w:tabs>
        <w:rPr>
          <w:rFonts w:cs="Arial"/>
          <w:bCs/>
          <w:color w:val="auto"/>
          <w:szCs w:val="22"/>
          <w:lang w:eastAsia="en-US"/>
        </w:rPr>
      </w:pPr>
      <w:r w:rsidRPr="0069149E">
        <w:rPr>
          <w:rFonts w:cs="Arial"/>
          <w:bCs/>
          <w:color w:val="auto"/>
          <w:szCs w:val="22"/>
          <w:lang w:eastAsia="en-US"/>
        </w:rPr>
        <w:t>Medical support is given by the Heart Failure Cardiologists as required. In their absence the team will contact the on-call cardiology team.</w:t>
      </w:r>
    </w:p>
    <w:p w:rsidR="00FC102E" w:rsidRPr="0069149E" w:rsidRDefault="00FC102E" w:rsidP="0069149E">
      <w:pPr>
        <w:tabs>
          <w:tab w:val="left" w:pos="426"/>
        </w:tabs>
        <w:rPr>
          <w:rFonts w:cs="Arial"/>
          <w:bCs/>
          <w:color w:val="auto"/>
          <w:szCs w:val="22"/>
          <w:lang w:eastAsia="en-US"/>
        </w:rPr>
      </w:pPr>
    </w:p>
    <w:p w:rsidR="0069149E" w:rsidRPr="0069149E" w:rsidRDefault="0069149E" w:rsidP="0069149E">
      <w:pPr>
        <w:tabs>
          <w:tab w:val="left" w:pos="426"/>
        </w:tabs>
        <w:rPr>
          <w:rFonts w:cs="Arial"/>
          <w:bCs/>
          <w:color w:val="auto"/>
          <w:szCs w:val="22"/>
          <w:lang w:eastAsia="en-US"/>
        </w:rPr>
      </w:pPr>
      <w:r w:rsidRPr="0069149E">
        <w:rPr>
          <w:rFonts w:cs="Arial"/>
          <w:bCs/>
          <w:color w:val="auto"/>
          <w:szCs w:val="22"/>
          <w:lang w:eastAsia="en-US"/>
        </w:rPr>
        <w:t>The staff who currently work within the AHF unit will expand to administer IV diuretics to patients within their own home.</w:t>
      </w:r>
    </w:p>
    <w:p w:rsidR="0069149E" w:rsidRPr="0069149E" w:rsidRDefault="0069149E" w:rsidP="0069149E">
      <w:pPr>
        <w:spacing w:before="240" w:after="60"/>
        <w:outlineLvl w:val="4"/>
        <w:rPr>
          <w:rFonts w:cs="Arial"/>
          <w:b/>
          <w:bCs/>
          <w:i/>
          <w:iCs/>
          <w:color w:val="auto"/>
          <w:szCs w:val="24"/>
          <w:lang w:eastAsia="en-US"/>
        </w:rPr>
      </w:pPr>
      <w:r w:rsidRPr="0069149E">
        <w:rPr>
          <w:rFonts w:cs="Arial"/>
          <w:b/>
          <w:bCs/>
          <w:color w:val="auto"/>
          <w:szCs w:val="24"/>
          <w:lang w:eastAsia="en-US"/>
        </w:rPr>
        <w:t>5.2</w:t>
      </w:r>
      <w:r w:rsidRPr="0069149E">
        <w:rPr>
          <w:rFonts w:cs="Arial"/>
          <w:b/>
          <w:bCs/>
          <w:i/>
          <w:iCs/>
          <w:color w:val="auto"/>
          <w:szCs w:val="24"/>
          <w:lang w:eastAsia="en-US"/>
        </w:rPr>
        <w:t xml:space="preserve"> </w:t>
      </w:r>
      <w:r w:rsidRPr="0069149E">
        <w:rPr>
          <w:rFonts w:cs="Arial"/>
          <w:b/>
          <w:bCs/>
          <w:color w:val="auto"/>
          <w:szCs w:val="24"/>
          <w:lang w:eastAsia="en-US"/>
        </w:rPr>
        <w:t>Referrals</w:t>
      </w:r>
    </w:p>
    <w:p w:rsidR="0069149E" w:rsidRPr="0069149E" w:rsidRDefault="00FC102E" w:rsidP="0069149E">
      <w:pPr>
        <w:tabs>
          <w:tab w:val="left" w:pos="426"/>
        </w:tabs>
        <w:rPr>
          <w:rFonts w:cs="Arial"/>
          <w:bCs/>
          <w:color w:val="auto"/>
          <w:szCs w:val="22"/>
          <w:lang w:eastAsia="en-US"/>
        </w:rPr>
      </w:pPr>
      <w:r>
        <w:rPr>
          <w:rFonts w:cs="Arial"/>
          <w:bCs/>
          <w:color w:val="auto"/>
          <w:szCs w:val="22"/>
          <w:lang w:eastAsia="en-US"/>
        </w:rPr>
        <w:t xml:space="preserve">Referrals for home administration will be through assessment and approval </w:t>
      </w:r>
      <w:r w:rsidR="00691D6A">
        <w:rPr>
          <w:rFonts w:cs="Arial"/>
          <w:bCs/>
          <w:color w:val="auto"/>
          <w:szCs w:val="22"/>
          <w:lang w:eastAsia="en-US"/>
        </w:rPr>
        <w:t xml:space="preserve">from </w:t>
      </w:r>
      <w:r>
        <w:rPr>
          <w:rFonts w:cs="Arial"/>
          <w:bCs/>
          <w:color w:val="auto"/>
          <w:szCs w:val="22"/>
          <w:lang w:eastAsia="en-US"/>
        </w:rPr>
        <w:t>heart failure specialist nurses working within</w:t>
      </w:r>
      <w:r w:rsidR="002D1D04">
        <w:rPr>
          <w:rFonts w:cs="Arial"/>
          <w:bCs/>
          <w:color w:val="auto"/>
          <w:szCs w:val="22"/>
          <w:lang w:eastAsia="en-US"/>
        </w:rPr>
        <w:t xml:space="preserve"> the</w:t>
      </w:r>
      <w:r>
        <w:rPr>
          <w:rFonts w:cs="Arial"/>
          <w:bCs/>
          <w:color w:val="auto"/>
          <w:szCs w:val="22"/>
          <w:lang w:eastAsia="en-US"/>
        </w:rPr>
        <w:t xml:space="preserve"> AHF unit</w:t>
      </w:r>
      <w:r w:rsidR="002D1D04">
        <w:rPr>
          <w:rFonts w:cs="Arial"/>
          <w:bCs/>
          <w:color w:val="auto"/>
          <w:szCs w:val="22"/>
          <w:lang w:eastAsia="en-US"/>
        </w:rPr>
        <w:t>.</w:t>
      </w:r>
    </w:p>
    <w:p w:rsidR="0069149E" w:rsidRPr="0069149E" w:rsidRDefault="0069149E" w:rsidP="0069149E">
      <w:pPr>
        <w:spacing w:before="240" w:after="60"/>
        <w:outlineLvl w:val="4"/>
        <w:rPr>
          <w:rFonts w:cs="Arial"/>
          <w:b/>
          <w:bCs/>
          <w:color w:val="auto"/>
          <w:szCs w:val="24"/>
          <w:lang w:eastAsia="en-US"/>
        </w:rPr>
      </w:pPr>
      <w:r w:rsidRPr="0069149E">
        <w:rPr>
          <w:rFonts w:cs="Arial"/>
          <w:b/>
          <w:bCs/>
          <w:color w:val="auto"/>
          <w:szCs w:val="24"/>
          <w:lang w:eastAsia="en-US"/>
        </w:rPr>
        <w:t>5.3</w:t>
      </w:r>
      <w:r w:rsidRPr="0069149E">
        <w:rPr>
          <w:rFonts w:cs="Arial"/>
          <w:b/>
          <w:bCs/>
          <w:i/>
          <w:iCs/>
          <w:color w:val="auto"/>
          <w:szCs w:val="24"/>
          <w:lang w:eastAsia="en-US"/>
        </w:rPr>
        <w:t xml:space="preserve"> </w:t>
      </w:r>
      <w:r w:rsidRPr="0069149E">
        <w:rPr>
          <w:rFonts w:cs="Arial"/>
          <w:b/>
          <w:bCs/>
          <w:color w:val="auto"/>
          <w:szCs w:val="24"/>
          <w:lang w:eastAsia="en-US"/>
        </w:rPr>
        <w:t xml:space="preserve">Patient Selection process for the home administration element </w:t>
      </w:r>
    </w:p>
    <w:p w:rsidR="0069149E" w:rsidRPr="0069149E" w:rsidRDefault="0069149E" w:rsidP="0069149E">
      <w:pPr>
        <w:numPr>
          <w:ilvl w:val="0"/>
          <w:numId w:val="8"/>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Patients meet the criteria for current AHF service (except mobility)</w:t>
      </w:r>
      <w:r w:rsidR="002D1D04">
        <w:rPr>
          <w:rFonts w:eastAsia="Calibri" w:cs="Arial"/>
          <w:color w:val="auto"/>
          <w:szCs w:val="24"/>
          <w:lang w:eastAsia="en-US"/>
        </w:rPr>
        <w:t>.</w:t>
      </w:r>
    </w:p>
    <w:p w:rsidR="0069149E" w:rsidRPr="0069149E" w:rsidRDefault="0069149E" w:rsidP="0069149E">
      <w:pPr>
        <w:numPr>
          <w:ilvl w:val="0"/>
          <w:numId w:val="8"/>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Patient agrees to receive therapy at home, can manage to be cared for at home and their home is </w:t>
      </w:r>
      <w:r w:rsidR="002D1D04">
        <w:rPr>
          <w:rFonts w:eastAsia="Calibri" w:cs="Arial"/>
          <w:color w:val="auto"/>
          <w:szCs w:val="24"/>
          <w:lang w:eastAsia="en-US"/>
        </w:rPr>
        <w:t xml:space="preserve">a </w:t>
      </w:r>
      <w:r w:rsidRPr="0069149E">
        <w:rPr>
          <w:rFonts w:eastAsia="Calibri" w:cs="Arial"/>
          <w:color w:val="auto"/>
          <w:szCs w:val="24"/>
          <w:lang w:eastAsia="en-US"/>
        </w:rPr>
        <w:t>suitable environment for therapy.</w:t>
      </w:r>
    </w:p>
    <w:p w:rsidR="0069149E" w:rsidRPr="0069149E" w:rsidRDefault="0069149E" w:rsidP="0069149E">
      <w:pPr>
        <w:numPr>
          <w:ilvl w:val="0"/>
          <w:numId w:val="8"/>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Patients will have attended the ambulatory AHF unit for at least one dose or</w:t>
      </w:r>
      <w:r w:rsidR="00F91BE3">
        <w:rPr>
          <w:rFonts w:eastAsia="Calibri" w:cs="Arial"/>
          <w:color w:val="auto"/>
          <w:szCs w:val="24"/>
          <w:lang w:eastAsia="en-US"/>
        </w:rPr>
        <w:t xml:space="preserve"> they</w:t>
      </w:r>
      <w:r w:rsidRPr="0069149E">
        <w:rPr>
          <w:rFonts w:eastAsia="Calibri" w:cs="Arial"/>
          <w:color w:val="auto"/>
          <w:szCs w:val="24"/>
          <w:lang w:eastAsia="en-US"/>
        </w:rPr>
        <w:t xml:space="preserve"> have been given IV furosemide before without </w:t>
      </w:r>
      <w:r w:rsidR="00F91BE3">
        <w:rPr>
          <w:rFonts w:eastAsia="Calibri" w:cs="Arial"/>
          <w:color w:val="auto"/>
          <w:szCs w:val="24"/>
          <w:lang w:eastAsia="en-US"/>
        </w:rPr>
        <w:t xml:space="preserve"> any </w:t>
      </w:r>
      <w:r w:rsidRPr="0069149E">
        <w:rPr>
          <w:rFonts w:eastAsia="Calibri" w:cs="Arial"/>
          <w:color w:val="auto"/>
          <w:szCs w:val="24"/>
          <w:lang w:eastAsia="en-US"/>
        </w:rPr>
        <w:t>issues.</w:t>
      </w:r>
    </w:p>
    <w:p w:rsidR="0069149E" w:rsidRPr="0069149E" w:rsidRDefault="0069149E" w:rsidP="0069149E">
      <w:pPr>
        <w:numPr>
          <w:ilvl w:val="0"/>
          <w:numId w:val="8"/>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N</w:t>
      </w:r>
      <w:r w:rsidR="002D1D04">
        <w:rPr>
          <w:rFonts w:eastAsia="Calibri" w:cs="Arial"/>
          <w:color w:val="auto"/>
          <w:szCs w:val="24"/>
          <w:lang w:eastAsia="en-US"/>
        </w:rPr>
        <w:t>Y</w:t>
      </w:r>
      <w:r w:rsidRPr="0069149E">
        <w:rPr>
          <w:rFonts w:eastAsia="Calibri" w:cs="Arial"/>
          <w:color w:val="auto"/>
          <w:szCs w:val="24"/>
          <w:lang w:eastAsia="en-US"/>
        </w:rPr>
        <w:t xml:space="preserve">HA class III or above, or if they are NYHA </w:t>
      </w:r>
      <w:proofErr w:type="gramStart"/>
      <w:r w:rsidRPr="0069149E">
        <w:rPr>
          <w:rFonts w:eastAsia="Calibri" w:cs="Arial"/>
          <w:color w:val="auto"/>
          <w:szCs w:val="24"/>
          <w:lang w:eastAsia="en-US"/>
        </w:rPr>
        <w:t>class IV</w:t>
      </w:r>
      <w:proofErr w:type="gramEnd"/>
      <w:r w:rsidRPr="0069149E">
        <w:rPr>
          <w:rFonts w:eastAsia="Calibri" w:cs="Arial"/>
          <w:color w:val="auto"/>
          <w:szCs w:val="24"/>
          <w:lang w:eastAsia="en-US"/>
        </w:rPr>
        <w:t xml:space="preserve"> they need to have sufficient support at home.</w:t>
      </w:r>
    </w:p>
    <w:p w:rsidR="0069149E" w:rsidRPr="0069149E" w:rsidRDefault="0069149E" w:rsidP="0069149E">
      <w:pPr>
        <w:numPr>
          <w:ilvl w:val="0"/>
          <w:numId w:val="8"/>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Saturations 88% or above on air (or O</w:t>
      </w:r>
      <w:r w:rsidRPr="00027FCB">
        <w:rPr>
          <w:rFonts w:eastAsia="Calibri" w:cs="Arial"/>
          <w:color w:val="auto"/>
          <w:szCs w:val="24"/>
          <w:vertAlign w:val="subscript"/>
          <w:lang w:eastAsia="en-US"/>
        </w:rPr>
        <w:t>2</w:t>
      </w:r>
      <w:r w:rsidRPr="0069149E">
        <w:rPr>
          <w:rFonts w:eastAsia="Calibri" w:cs="Arial"/>
          <w:color w:val="auto"/>
          <w:szCs w:val="24"/>
          <w:lang w:eastAsia="en-US"/>
        </w:rPr>
        <w:t xml:space="preserve"> if has L</w:t>
      </w:r>
      <w:r w:rsidR="00657372">
        <w:rPr>
          <w:rFonts w:eastAsia="Calibri" w:cs="Arial"/>
          <w:color w:val="auto"/>
          <w:szCs w:val="24"/>
          <w:lang w:eastAsia="en-US"/>
        </w:rPr>
        <w:t xml:space="preserve">ong </w:t>
      </w:r>
      <w:r w:rsidRPr="0069149E">
        <w:rPr>
          <w:rFonts w:eastAsia="Calibri" w:cs="Arial"/>
          <w:color w:val="auto"/>
          <w:szCs w:val="24"/>
          <w:lang w:eastAsia="en-US"/>
        </w:rPr>
        <w:t>T</w:t>
      </w:r>
      <w:r w:rsidR="00657372">
        <w:rPr>
          <w:rFonts w:eastAsia="Calibri" w:cs="Arial"/>
          <w:color w:val="auto"/>
          <w:szCs w:val="24"/>
          <w:lang w:eastAsia="en-US"/>
        </w:rPr>
        <w:t xml:space="preserve">erm </w:t>
      </w:r>
      <w:r w:rsidRPr="0069149E">
        <w:rPr>
          <w:rFonts w:eastAsia="Calibri" w:cs="Arial"/>
          <w:color w:val="auto"/>
          <w:szCs w:val="24"/>
          <w:lang w:eastAsia="en-US"/>
        </w:rPr>
        <w:t>O</w:t>
      </w:r>
      <w:r w:rsidR="00657372">
        <w:rPr>
          <w:rFonts w:eastAsia="Calibri" w:cs="Arial"/>
          <w:color w:val="auto"/>
          <w:szCs w:val="24"/>
          <w:lang w:eastAsia="en-US"/>
        </w:rPr>
        <w:t xml:space="preserve">xygen </w:t>
      </w:r>
      <w:r w:rsidRPr="0069149E">
        <w:rPr>
          <w:rFonts w:eastAsia="Calibri" w:cs="Arial"/>
          <w:color w:val="auto"/>
          <w:szCs w:val="24"/>
          <w:lang w:eastAsia="en-US"/>
        </w:rPr>
        <w:t>T</w:t>
      </w:r>
      <w:r w:rsidR="00657372">
        <w:rPr>
          <w:rFonts w:eastAsia="Calibri" w:cs="Arial"/>
          <w:color w:val="auto"/>
          <w:szCs w:val="24"/>
          <w:lang w:eastAsia="en-US"/>
        </w:rPr>
        <w:t>herapy</w:t>
      </w:r>
      <w:r w:rsidRPr="0069149E">
        <w:rPr>
          <w:rFonts w:eastAsia="Calibri" w:cs="Arial"/>
          <w:color w:val="auto"/>
          <w:szCs w:val="24"/>
          <w:lang w:eastAsia="en-US"/>
        </w:rPr>
        <w:t>).</w:t>
      </w:r>
    </w:p>
    <w:p w:rsidR="0069149E" w:rsidRPr="0069149E" w:rsidRDefault="0069149E" w:rsidP="0069149E">
      <w:pPr>
        <w:numPr>
          <w:ilvl w:val="0"/>
          <w:numId w:val="8"/>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Absence of uncontrolled arrythmia or symptomatic hypotension</w:t>
      </w:r>
      <w:r w:rsidR="002D1D04">
        <w:rPr>
          <w:rFonts w:eastAsia="Calibri" w:cs="Arial"/>
          <w:color w:val="auto"/>
          <w:szCs w:val="24"/>
          <w:lang w:eastAsia="en-US"/>
        </w:rPr>
        <w:t>.</w:t>
      </w:r>
    </w:p>
    <w:p w:rsidR="0069149E" w:rsidRPr="0069149E" w:rsidRDefault="0069149E" w:rsidP="00027FCB">
      <w:pPr>
        <w:numPr>
          <w:ilvl w:val="0"/>
          <w:numId w:val="8"/>
        </w:numPr>
        <w:spacing w:line="276" w:lineRule="auto"/>
        <w:contextualSpacing/>
        <w:rPr>
          <w:rFonts w:eastAsia="Calibri" w:cs="Arial"/>
          <w:color w:val="auto"/>
          <w:szCs w:val="24"/>
          <w:lang w:eastAsia="en-US"/>
        </w:rPr>
      </w:pPr>
      <w:r w:rsidRPr="0069149E">
        <w:rPr>
          <w:rFonts w:eastAsia="Calibri" w:cs="Arial"/>
          <w:color w:val="auto"/>
          <w:szCs w:val="24"/>
          <w:lang w:eastAsia="en-US"/>
        </w:rPr>
        <w:t xml:space="preserve">Reviewed by Senior Heart Failure Specialist Nurse or consultant and they </w:t>
      </w:r>
      <w:r w:rsidR="00FC102E" w:rsidRPr="0069149E">
        <w:rPr>
          <w:rFonts w:eastAsia="Calibri" w:cs="Arial"/>
          <w:color w:val="auto"/>
          <w:szCs w:val="24"/>
          <w:lang w:eastAsia="en-US"/>
        </w:rPr>
        <w:t>agree</w:t>
      </w:r>
      <w:r w:rsidR="00AD364F">
        <w:rPr>
          <w:rFonts w:eastAsia="Calibri" w:cs="Arial"/>
          <w:color w:val="auto"/>
          <w:szCs w:val="24"/>
          <w:lang w:eastAsia="en-US"/>
        </w:rPr>
        <w:t xml:space="preserve"> to home therapy</w:t>
      </w:r>
      <w:r w:rsidRPr="0069149E">
        <w:rPr>
          <w:rFonts w:eastAsia="Calibri" w:cs="Arial"/>
          <w:color w:val="auto"/>
          <w:szCs w:val="24"/>
          <w:lang w:eastAsia="en-US"/>
        </w:rPr>
        <w:t>.</w:t>
      </w:r>
    </w:p>
    <w:p w:rsidR="00027FCB" w:rsidRDefault="00027FCB" w:rsidP="00027FCB">
      <w:pPr>
        <w:autoSpaceDE w:val="0"/>
        <w:autoSpaceDN w:val="0"/>
        <w:adjustRightInd w:val="0"/>
        <w:spacing w:line="276" w:lineRule="auto"/>
        <w:rPr>
          <w:rFonts w:eastAsiaTheme="minorHAnsi" w:cs="Arial"/>
          <w:b/>
          <w:bCs/>
          <w:iCs/>
          <w:color w:val="auto"/>
          <w:szCs w:val="24"/>
          <w:lang w:eastAsia="en-US"/>
        </w:rPr>
      </w:pPr>
    </w:p>
    <w:p w:rsidR="0069149E" w:rsidRPr="0069149E" w:rsidRDefault="0069149E" w:rsidP="00027FCB">
      <w:pPr>
        <w:autoSpaceDE w:val="0"/>
        <w:autoSpaceDN w:val="0"/>
        <w:adjustRightInd w:val="0"/>
        <w:spacing w:line="276" w:lineRule="auto"/>
        <w:rPr>
          <w:rFonts w:eastAsiaTheme="minorHAnsi" w:cs="Arial"/>
          <w:b/>
          <w:bCs/>
          <w:iCs/>
          <w:color w:val="auto"/>
          <w:szCs w:val="24"/>
          <w:lang w:eastAsia="en-US"/>
        </w:rPr>
      </w:pPr>
      <w:r w:rsidRPr="0069149E">
        <w:rPr>
          <w:rFonts w:eastAsiaTheme="minorHAnsi" w:cs="Arial"/>
          <w:b/>
          <w:bCs/>
          <w:iCs/>
          <w:color w:val="auto"/>
          <w:szCs w:val="24"/>
          <w:lang w:eastAsia="en-US"/>
        </w:rPr>
        <w:t xml:space="preserve">5.4 Procedure for home administration </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Patients will perform weight and </w:t>
      </w:r>
      <w:r w:rsidR="00AD364F">
        <w:rPr>
          <w:rFonts w:eastAsia="Calibri" w:cs="Arial"/>
          <w:color w:val="auto"/>
          <w:szCs w:val="24"/>
          <w:lang w:eastAsia="en-US"/>
        </w:rPr>
        <w:t>t</w:t>
      </w:r>
      <w:r w:rsidRPr="0069149E">
        <w:rPr>
          <w:rFonts w:eastAsia="Calibri" w:cs="Arial"/>
          <w:color w:val="auto"/>
          <w:szCs w:val="24"/>
          <w:lang w:eastAsia="en-US"/>
        </w:rPr>
        <w:t xml:space="preserve">elehealth </w:t>
      </w:r>
      <w:r w:rsidR="00FC102E" w:rsidRPr="0069149E">
        <w:rPr>
          <w:rFonts w:eastAsia="Calibri" w:cs="Arial"/>
          <w:color w:val="auto"/>
          <w:szCs w:val="24"/>
          <w:lang w:eastAsia="en-US"/>
        </w:rPr>
        <w:t>readings</w:t>
      </w:r>
      <w:r w:rsidR="00DE7D8F">
        <w:rPr>
          <w:rFonts w:eastAsia="Calibri" w:cs="Arial"/>
          <w:color w:val="auto"/>
          <w:szCs w:val="24"/>
          <w:lang w:eastAsia="en-US"/>
        </w:rPr>
        <w:t xml:space="preserve"> every morning</w:t>
      </w:r>
      <w:r w:rsidR="00FC102E" w:rsidRPr="0069149E">
        <w:rPr>
          <w:rFonts w:eastAsia="Calibri" w:cs="Arial"/>
          <w:color w:val="auto"/>
          <w:szCs w:val="24"/>
          <w:lang w:eastAsia="en-US"/>
        </w:rPr>
        <w:t>.</w:t>
      </w:r>
      <w:r w:rsidR="008975F3">
        <w:rPr>
          <w:rFonts w:eastAsia="Calibri" w:cs="Arial"/>
          <w:color w:val="auto"/>
          <w:szCs w:val="24"/>
          <w:lang w:eastAsia="en-US"/>
        </w:rPr>
        <w:t xml:space="preserve"> </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HFSN will review previous bloods and that </w:t>
      </w:r>
      <w:r w:rsidR="00FC102E" w:rsidRPr="0069149E">
        <w:rPr>
          <w:rFonts w:eastAsia="Calibri" w:cs="Arial"/>
          <w:color w:val="auto"/>
          <w:szCs w:val="24"/>
          <w:lang w:eastAsia="en-US"/>
        </w:rPr>
        <w:t>day's</w:t>
      </w:r>
      <w:r w:rsidRPr="0069149E">
        <w:rPr>
          <w:rFonts w:eastAsia="Calibri" w:cs="Arial"/>
          <w:color w:val="auto"/>
          <w:szCs w:val="24"/>
          <w:lang w:eastAsia="en-US"/>
        </w:rPr>
        <w:t xml:space="preserve"> readings to determine dose required and any other medications needed. (</w:t>
      </w:r>
      <w:proofErr w:type="spellStart"/>
      <w:r w:rsidRPr="0069149E">
        <w:rPr>
          <w:rFonts w:eastAsia="Calibri" w:cs="Arial"/>
          <w:color w:val="auto"/>
          <w:szCs w:val="24"/>
          <w:lang w:eastAsia="en-US"/>
        </w:rPr>
        <w:t>e.g</w:t>
      </w:r>
      <w:proofErr w:type="spellEnd"/>
      <w:r w:rsidRPr="0069149E">
        <w:rPr>
          <w:rFonts w:eastAsia="Calibri" w:cs="Arial"/>
          <w:color w:val="auto"/>
          <w:szCs w:val="24"/>
          <w:lang w:eastAsia="en-US"/>
        </w:rPr>
        <w:t xml:space="preserve"> sando K, metolazone)</w:t>
      </w:r>
      <w:r w:rsidR="002D1D04">
        <w:rPr>
          <w:rFonts w:eastAsia="Calibri" w:cs="Arial"/>
          <w:color w:val="auto"/>
          <w:szCs w:val="24"/>
          <w:lang w:eastAsia="en-US"/>
        </w:rPr>
        <w:t>.</w:t>
      </w:r>
    </w:p>
    <w:p w:rsidR="00F57A15" w:rsidRDefault="007F75D2" w:rsidP="0069149E">
      <w:pPr>
        <w:numPr>
          <w:ilvl w:val="0"/>
          <w:numId w:val="9"/>
        </w:numPr>
        <w:spacing w:after="200" w:line="276" w:lineRule="auto"/>
        <w:contextualSpacing/>
        <w:rPr>
          <w:rFonts w:eastAsia="Calibri" w:cs="Arial"/>
          <w:color w:val="auto"/>
          <w:szCs w:val="24"/>
          <w:lang w:eastAsia="en-US"/>
        </w:rPr>
      </w:pPr>
      <w:r>
        <w:rPr>
          <w:rFonts w:eastAsia="Calibri" w:cs="Arial"/>
          <w:color w:val="auto"/>
          <w:szCs w:val="24"/>
          <w:lang w:eastAsia="en-US"/>
        </w:rPr>
        <w:t>Heart Failure Specialist Nurse will p</w:t>
      </w:r>
      <w:r w:rsidR="0069149E" w:rsidRPr="0069149E">
        <w:rPr>
          <w:rFonts w:eastAsia="Calibri" w:cs="Arial"/>
          <w:color w:val="auto"/>
          <w:szCs w:val="24"/>
          <w:lang w:eastAsia="en-US"/>
        </w:rPr>
        <w:t xml:space="preserve">rescribe </w:t>
      </w:r>
      <w:r w:rsidR="008E7EBB">
        <w:rPr>
          <w:rFonts w:eastAsia="Calibri" w:cs="Arial"/>
          <w:color w:val="auto"/>
          <w:szCs w:val="24"/>
          <w:lang w:eastAsia="en-US"/>
        </w:rPr>
        <w:t>drug therapy</w:t>
      </w:r>
      <w:r w:rsidR="003B5B13">
        <w:rPr>
          <w:rFonts w:eastAsia="Calibri" w:cs="Arial"/>
          <w:color w:val="auto"/>
          <w:szCs w:val="24"/>
          <w:lang w:eastAsia="en-US"/>
        </w:rPr>
        <w:t xml:space="preserve"> </w:t>
      </w:r>
      <w:r w:rsidR="0069149E" w:rsidRPr="0069149E">
        <w:rPr>
          <w:rFonts w:eastAsia="Calibri" w:cs="Arial"/>
          <w:color w:val="auto"/>
          <w:szCs w:val="24"/>
          <w:lang w:eastAsia="en-US"/>
        </w:rPr>
        <w:t>on Lorenzo.</w:t>
      </w:r>
    </w:p>
    <w:p w:rsidR="00B773F1" w:rsidRDefault="00D11CAF" w:rsidP="00F57A15">
      <w:pPr>
        <w:numPr>
          <w:ilvl w:val="0"/>
          <w:numId w:val="9"/>
        </w:numPr>
        <w:spacing w:after="200" w:line="276" w:lineRule="auto"/>
        <w:contextualSpacing/>
        <w:rPr>
          <w:rFonts w:eastAsia="Calibri" w:cs="Arial"/>
          <w:color w:val="auto"/>
          <w:szCs w:val="24"/>
          <w:lang w:eastAsia="en-US"/>
        </w:rPr>
      </w:pPr>
      <w:r>
        <w:rPr>
          <w:rFonts w:eastAsia="Calibri" w:cs="Arial"/>
          <w:color w:val="auto"/>
          <w:szCs w:val="24"/>
          <w:lang w:eastAsia="en-US"/>
        </w:rPr>
        <w:t>HFN will p</w:t>
      </w:r>
      <w:r w:rsidR="0069149E" w:rsidRPr="0069149E">
        <w:rPr>
          <w:rFonts w:eastAsia="Calibri" w:cs="Arial"/>
          <w:color w:val="auto"/>
          <w:szCs w:val="24"/>
          <w:lang w:eastAsia="en-US"/>
        </w:rPr>
        <w:t xml:space="preserve">repare </w:t>
      </w:r>
      <w:r w:rsidR="00481659">
        <w:rPr>
          <w:rFonts w:eastAsia="Calibri" w:cs="Arial"/>
          <w:color w:val="auto"/>
          <w:szCs w:val="24"/>
          <w:lang w:eastAsia="en-US"/>
        </w:rPr>
        <w:t xml:space="preserve">furosemide </w:t>
      </w:r>
      <w:r w:rsidR="0069149E" w:rsidRPr="0069149E">
        <w:rPr>
          <w:rFonts w:eastAsia="Calibri" w:cs="Arial"/>
          <w:color w:val="auto"/>
          <w:szCs w:val="24"/>
          <w:lang w:eastAsia="en-US"/>
        </w:rPr>
        <w:t xml:space="preserve">infusion and connect to </w:t>
      </w:r>
      <w:r w:rsidR="005E224A">
        <w:rPr>
          <w:rFonts w:eastAsia="Calibri" w:cs="Arial"/>
          <w:color w:val="auto"/>
          <w:szCs w:val="24"/>
          <w:lang w:eastAsia="en-US"/>
        </w:rPr>
        <w:t>infusion device</w:t>
      </w:r>
      <w:r w:rsidR="005E224A" w:rsidRPr="0069149E">
        <w:rPr>
          <w:rFonts w:eastAsia="Calibri" w:cs="Arial"/>
          <w:color w:val="auto"/>
          <w:szCs w:val="24"/>
          <w:lang w:eastAsia="en-US"/>
        </w:rPr>
        <w:t xml:space="preserve"> </w:t>
      </w:r>
      <w:r w:rsidR="00B773F1">
        <w:rPr>
          <w:rFonts w:eastAsia="Calibri" w:cs="Arial"/>
          <w:color w:val="auto"/>
          <w:szCs w:val="24"/>
          <w:lang w:eastAsia="en-US"/>
        </w:rPr>
        <w:t>(</w:t>
      </w:r>
      <w:r w:rsidR="0069149E" w:rsidRPr="0069149E">
        <w:rPr>
          <w:rFonts w:eastAsia="Calibri" w:cs="Arial"/>
          <w:color w:val="auto"/>
          <w:szCs w:val="24"/>
          <w:lang w:eastAsia="en-US"/>
        </w:rPr>
        <w:t>Place medicines and patient notes in locked secure patient labelled pharmacy bag.</w:t>
      </w:r>
      <w:r w:rsidR="00971E12">
        <w:rPr>
          <w:rFonts w:eastAsia="Calibri" w:cs="Arial"/>
          <w:color w:val="auto"/>
          <w:szCs w:val="24"/>
          <w:lang w:eastAsia="en-US"/>
        </w:rPr>
        <w:t>)</w:t>
      </w:r>
      <w:r w:rsidR="0069149E" w:rsidRPr="0069149E">
        <w:rPr>
          <w:rFonts w:eastAsia="Calibri" w:cs="Arial"/>
          <w:color w:val="auto"/>
          <w:szCs w:val="24"/>
          <w:lang w:eastAsia="en-US"/>
        </w:rPr>
        <w:t xml:space="preserve"> </w:t>
      </w:r>
    </w:p>
    <w:p w:rsidR="0069149E" w:rsidRPr="0069149E" w:rsidRDefault="0069149E" w:rsidP="00F57A15">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All medicines and equipment </w:t>
      </w:r>
      <w:r w:rsidR="00B773F1">
        <w:rPr>
          <w:rFonts w:eastAsia="Calibri" w:cs="Arial"/>
          <w:color w:val="auto"/>
          <w:szCs w:val="24"/>
          <w:lang w:eastAsia="en-US"/>
        </w:rPr>
        <w:t>are</w:t>
      </w:r>
      <w:r w:rsidRPr="0069149E">
        <w:rPr>
          <w:rFonts w:eastAsia="Calibri" w:cs="Arial"/>
          <w:color w:val="auto"/>
          <w:szCs w:val="24"/>
          <w:lang w:eastAsia="en-US"/>
        </w:rPr>
        <w:t xml:space="preserve"> supplied and financed by UHDB </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Travel to patient</w:t>
      </w:r>
      <w:r w:rsidR="00755E5B">
        <w:rPr>
          <w:rFonts w:eastAsia="Calibri" w:cs="Arial"/>
          <w:color w:val="auto"/>
          <w:szCs w:val="24"/>
          <w:lang w:eastAsia="en-US"/>
        </w:rPr>
        <w:t>s</w:t>
      </w:r>
      <w:r w:rsidRPr="0069149E">
        <w:rPr>
          <w:rFonts w:eastAsia="Calibri" w:cs="Arial"/>
          <w:color w:val="auto"/>
          <w:szCs w:val="24"/>
          <w:lang w:eastAsia="en-US"/>
        </w:rPr>
        <w:t xml:space="preserve"> home.</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Confirm </w:t>
      </w:r>
      <w:r w:rsidR="002D1D04">
        <w:rPr>
          <w:rFonts w:eastAsia="Calibri" w:cs="Arial"/>
          <w:color w:val="auto"/>
          <w:szCs w:val="24"/>
          <w:lang w:eastAsia="en-US"/>
        </w:rPr>
        <w:t xml:space="preserve">patient </w:t>
      </w:r>
      <w:r w:rsidRPr="0069149E">
        <w:rPr>
          <w:rFonts w:eastAsia="Calibri" w:cs="Arial"/>
          <w:color w:val="auto"/>
          <w:szCs w:val="24"/>
          <w:lang w:eastAsia="en-US"/>
        </w:rPr>
        <w:t xml:space="preserve">identity, weight readings, and general </w:t>
      </w:r>
      <w:r w:rsidR="002D1D04">
        <w:rPr>
          <w:rFonts w:eastAsia="Calibri" w:cs="Arial"/>
          <w:color w:val="auto"/>
          <w:szCs w:val="24"/>
          <w:lang w:eastAsia="en-US"/>
        </w:rPr>
        <w:t xml:space="preserve">patient </w:t>
      </w:r>
      <w:r w:rsidR="008C2EFF">
        <w:rPr>
          <w:rFonts w:eastAsia="Calibri" w:cs="Arial"/>
          <w:color w:val="auto"/>
          <w:szCs w:val="24"/>
          <w:lang w:eastAsia="en-US"/>
        </w:rPr>
        <w:t>review.</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Recheck </w:t>
      </w:r>
      <w:r w:rsidR="008C2EFF" w:rsidRPr="0069149E">
        <w:rPr>
          <w:rFonts w:eastAsia="Calibri" w:cs="Arial"/>
          <w:color w:val="auto"/>
          <w:szCs w:val="24"/>
          <w:lang w:eastAsia="en-US"/>
        </w:rPr>
        <w:t>observations.</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Insert canula or Flush cannula if already in place,</w:t>
      </w:r>
      <w:r w:rsidR="0017459C">
        <w:rPr>
          <w:rFonts w:eastAsia="Calibri" w:cs="Arial"/>
          <w:color w:val="auto"/>
          <w:szCs w:val="24"/>
          <w:lang w:eastAsia="en-US"/>
        </w:rPr>
        <w:t xml:space="preserve"> record </w:t>
      </w:r>
      <w:r w:rsidR="00345C19">
        <w:rPr>
          <w:rFonts w:eastAsia="Calibri" w:cs="Arial"/>
          <w:color w:val="auto"/>
          <w:szCs w:val="24"/>
          <w:lang w:eastAsia="en-US"/>
        </w:rPr>
        <w:t>v</w:t>
      </w:r>
      <w:r w:rsidR="000C723A">
        <w:rPr>
          <w:rFonts w:eastAsia="Calibri" w:cs="Arial"/>
          <w:color w:val="auto"/>
          <w:szCs w:val="24"/>
          <w:lang w:eastAsia="en-US"/>
        </w:rPr>
        <w:t>ein</w:t>
      </w:r>
      <w:r w:rsidR="00345C19">
        <w:rPr>
          <w:rFonts w:eastAsia="Calibri" w:cs="Arial"/>
          <w:color w:val="auto"/>
          <w:szCs w:val="24"/>
          <w:lang w:eastAsia="en-US"/>
        </w:rPr>
        <w:t xml:space="preserve"> infusion</w:t>
      </w:r>
      <w:r w:rsidR="00345C19" w:rsidRPr="0069149E">
        <w:rPr>
          <w:rFonts w:eastAsia="Calibri" w:cs="Arial"/>
          <w:color w:val="auto"/>
          <w:szCs w:val="24"/>
          <w:lang w:eastAsia="en-US"/>
        </w:rPr>
        <w:t xml:space="preserve"> </w:t>
      </w:r>
      <w:r w:rsidR="00345C19">
        <w:rPr>
          <w:rFonts w:eastAsia="Calibri" w:cs="Arial"/>
          <w:color w:val="auto"/>
          <w:szCs w:val="24"/>
          <w:lang w:eastAsia="en-US"/>
        </w:rPr>
        <w:t xml:space="preserve">phlebitis </w:t>
      </w:r>
      <w:r w:rsidR="00AA1EE2">
        <w:rPr>
          <w:rFonts w:eastAsia="Calibri" w:cs="Arial"/>
          <w:color w:val="auto"/>
          <w:szCs w:val="24"/>
          <w:lang w:eastAsia="en-US"/>
        </w:rPr>
        <w:t xml:space="preserve">(VIP) </w:t>
      </w:r>
      <w:r w:rsidR="00345C19" w:rsidRPr="0069149E">
        <w:rPr>
          <w:rFonts w:eastAsia="Calibri" w:cs="Arial"/>
          <w:color w:val="auto"/>
          <w:szCs w:val="24"/>
          <w:lang w:eastAsia="en-US"/>
        </w:rPr>
        <w:t>score</w:t>
      </w:r>
      <w:r w:rsidR="00345C19">
        <w:rPr>
          <w:rFonts w:eastAsia="Calibri" w:cs="Arial"/>
          <w:color w:val="auto"/>
          <w:szCs w:val="24"/>
          <w:lang w:eastAsia="en-US"/>
        </w:rPr>
        <w:t xml:space="preserve"> </w:t>
      </w:r>
      <w:r w:rsidR="00A26430">
        <w:rPr>
          <w:rFonts w:eastAsia="Calibri" w:cs="Arial"/>
          <w:color w:val="auto"/>
          <w:szCs w:val="24"/>
          <w:lang w:eastAsia="en-US"/>
        </w:rPr>
        <w:t>and c</w:t>
      </w:r>
      <w:r w:rsidRPr="0069149E">
        <w:rPr>
          <w:rFonts w:eastAsia="Calibri" w:cs="Arial"/>
          <w:color w:val="auto"/>
          <w:szCs w:val="24"/>
          <w:lang w:eastAsia="en-US"/>
        </w:rPr>
        <w:t>onnect Infusion</w:t>
      </w:r>
      <w:r w:rsidR="002D1D04">
        <w:rPr>
          <w:rFonts w:eastAsia="Calibri" w:cs="Arial"/>
          <w:color w:val="auto"/>
          <w:szCs w:val="24"/>
          <w:lang w:eastAsia="en-US"/>
        </w:rPr>
        <w:t>.</w:t>
      </w:r>
    </w:p>
    <w:p w:rsidR="0000447D" w:rsidRPr="0069149E" w:rsidRDefault="0000447D" w:rsidP="0000447D">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Sign for medications on Lorenzo.</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Complete infusion checklist and other paperwork</w:t>
      </w:r>
      <w:r w:rsidR="008C2EFF">
        <w:rPr>
          <w:rFonts w:eastAsia="Calibri" w:cs="Arial"/>
          <w:color w:val="auto"/>
          <w:szCs w:val="24"/>
          <w:lang w:eastAsia="en-US"/>
        </w:rPr>
        <w:t xml:space="preserve"> </w:t>
      </w:r>
      <w:r w:rsidRPr="0069149E">
        <w:rPr>
          <w:rFonts w:eastAsia="Calibri" w:cs="Arial"/>
          <w:color w:val="auto"/>
          <w:szCs w:val="24"/>
          <w:lang w:eastAsia="en-US"/>
        </w:rPr>
        <w:t>/</w:t>
      </w:r>
      <w:r w:rsidR="008C2EFF">
        <w:rPr>
          <w:rFonts w:eastAsia="Calibri" w:cs="Arial"/>
          <w:color w:val="auto"/>
          <w:szCs w:val="24"/>
          <w:lang w:eastAsia="en-US"/>
        </w:rPr>
        <w:t xml:space="preserve"> </w:t>
      </w:r>
      <w:r w:rsidRPr="0069149E">
        <w:rPr>
          <w:rFonts w:eastAsia="Calibri" w:cs="Arial"/>
          <w:color w:val="auto"/>
          <w:szCs w:val="24"/>
          <w:lang w:eastAsia="en-US"/>
        </w:rPr>
        <w:t>TPP documentation</w:t>
      </w:r>
      <w:r w:rsidR="002D1D04">
        <w:rPr>
          <w:rFonts w:eastAsia="Calibri" w:cs="Arial"/>
          <w:color w:val="auto"/>
          <w:szCs w:val="24"/>
          <w:lang w:eastAsia="en-US"/>
        </w:rPr>
        <w:t>.</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Perform venepuncture as </w:t>
      </w:r>
      <w:r w:rsidR="008C2EFF" w:rsidRPr="0069149E">
        <w:rPr>
          <w:rFonts w:eastAsia="Calibri" w:cs="Arial"/>
          <w:color w:val="auto"/>
          <w:szCs w:val="24"/>
          <w:lang w:eastAsia="en-US"/>
        </w:rPr>
        <w:t>required.</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Once </w:t>
      </w:r>
      <w:r w:rsidR="002D1D04">
        <w:rPr>
          <w:rFonts w:eastAsia="Calibri" w:cs="Arial"/>
          <w:color w:val="auto"/>
          <w:szCs w:val="24"/>
          <w:lang w:eastAsia="en-US"/>
        </w:rPr>
        <w:t xml:space="preserve">infusion </w:t>
      </w:r>
      <w:r w:rsidRPr="0069149E">
        <w:rPr>
          <w:rFonts w:eastAsia="Calibri" w:cs="Arial"/>
          <w:color w:val="auto"/>
          <w:szCs w:val="24"/>
          <w:lang w:eastAsia="en-US"/>
        </w:rPr>
        <w:t xml:space="preserve">complete – BP and HR check, flush </w:t>
      </w:r>
      <w:r w:rsidR="008C2EFF" w:rsidRPr="0069149E">
        <w:rPr>
          <w:rFonts w:eastAsia="Calibri" w:cs="Arial"/>
          <w:color w:val="auto"/>
          <w:szCs w:val="24"/>
          <w:lang w:eastAsia="en-US"/>
        </w:rPr>
        <w:t>cannula,</w:t>
      </w:r>
      <w:r w:rsidRPr="0069149E">
        <w:rPr>
          <w:rFonts w:eastAsia="Calibri" w:cs="Arial"/>
          <w:color w:val="auto"/>
          <w:szCs w:val="24"/>
          <w:lang w:eastAsia="en-US"/>
        </w:rPr>
        <w:t xml:space="preserve"> and secure</w:t>
      </w:r>
      <w:r w:rsidR="008C2EFF">
        <w:rPr>
          <w:rFonts w:eastAsia="Calibri" w:cs="Arial"/>
          <w:color w:val="auto"/>
          <w:szCs w:val="24"/>
          <w:lang w:eastAsia="en-US"/>
        </w:rPr>
        <w:t xml:space="preserve"> site</w:t>
      </w:r>
      <w:r w:rsidR="002D1D04">
        <w:rPr>
          <w:rFonts w:eastAsia="Calibri" w:cs="Arial"/>
          <w:color w:val="auto"/>
          <w:szCs w:val="24"/>
          <w:lang w:eastAsia="en-US"/>
        </w:rPr>
        <w:t>.</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Update H</w:t>
      </w:r>
      <w:r w:rsidR="008C2EFF">
        <w:rPr>
          <w:rFonts w:eastAsia="Calibri" w:cs="Arial"/>
          <w:color w:val="auto"/>
          <w:szCs w:val="24"/>
          <w:lang w:eastAsia="en-US"/>
        </w:rPr>
        <w:t xml:space="preserve">eart </w:t>
      </w:r>
      <w:r w:rsidRPr="0069149E">
        <w:rPr>
          <w:rFonts w:eastAsia="Calibri" w:cs="Arial"/>
          <w:color w:val="auto"/>
          <w:szCs w:val="24"/>
          <w:lang w:eastAsia="en-US"/>
        </w:rPr>
        <w:t>F</w:t>
      </w:r>
      <w:r w:rsidR="008C2EFF">
        <w:rPr>
          <w:rFonts w:eastAsia="Calibri" w:cs="Arial"/>
          <w:color w:val="auto"/>
          <w:szCs w:val="24"/>
          <w:lang w:eastAsia="en-US"/>
        </w:rPr>
        <w:t>ailure</w:t>
      </w:r>
      <w:r w:rsidR="0000447D">
        <w:rPr>
          <w:rFonts w:eastAsia="Calibri" w:cs="Arial"/>
          <w:color w:val="auto"/>
          <w:szCs w:val="24"/>
          <w:lang w:eastAsia="en-US"/>
        </w:rPr>
        <w:t xml:space="preserve"> paper</w:t>
      </w:r>
      <w:r w:rsidRPr="0069149E">
        <w:rPr>
          <w:rFonts w:eastAsia="Calibri" w:cs="Arial"/>
          <w:color w:val="auto"/>
          <w:szCs w:val="24"/>
          <w:lang w:eastAsia="en-US"/>
        </w:rPr>
        <w:t xml:space="preserve"> notes </w:t>
      </w:r>
      <w:r w:rsidR="0000447D">
        <w:rPr>
          <w:rFonts w:eastAsia="Calibri" w:cs="Arial"/>
          <w:color w:val="auto"/>
          <w:szCs w:val="24"/>
          <w:lang w:eastAsia="en-US"/>
        </w:rPr>
        <w:t>.</w:t>
      </w:r>
    </w:p>
    <w:p w:rsidR="0069149E" w:rsidRP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Check patient has passed urine and feels well in self.</w:t>
      </w:r>
    </w:p>
    <w:p w:rsidR="0069149E" w:rsidRDefault="0069149E" w:rsidP="0069149E">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Discard lines, syringes, venepuncture equipment</w:t>
      </w:r>
      <w:r w:rsidR="00D00591">
        <w:rPr>
          <w:rFonts w:eastAsia="Calibri" w:cs="Arial"/>
          <w:color w:val="auto"/>
          <w:szCs w:val="24"/>
          <w:lang w:eastAsia="en-US"/>
        </w:rPr>
        <w:t xml:space="preserve"> using sharps</w:t>
      </w:r>
      <w:r w:rsidR="004449C1">
        <w:rPr>
          <w:rFonts w:eastAsia="Calibri" w:cs="Arial"/>
          <w:color w:val="auto"/>
          <w:szCs w:val="24"/>
          <w:lang w:eastAsia="en-US"/>
        </w:rPr>
        <w:t xml:space="preserve"> box and yellow bag</w:t>
      </w:r>
      <w:r w:rsidR="00343FCA">
        <w:rPr>
          <w:rFonts w:eastAsia="Calibri" w:cs="Arial"/>
          <w:color w:val="auto"/>
          <w:szCs w:val="24"/>
          <w:lang w:eastAsia="en-US"/>
        </w:rPr>
        <w:t>.</w:t>
      </w:r>
    </w:p>
    <w:p w:rsidR="008C2EFF" w:rsidRDefault="008C2EFF" w:rsidP="0069149E">
      <w:pPr>
        <w:numPr>
          <w:ilvl w:val="0"/>
          <w:numId w:val="9"/>
        </w:numPr>
        <w:spacing w:after="200" w:line="276" w:lineRule="auto"/>
        <w:contextualSpacing/>
        <w:rPr>
          <w:rFonts w:eastAsia="Calibri" w:cs="Arial"/>
          <w:color w:val="auto"/>
          <w:szCs w:val="24"/>
          <w:lang w:eastAsia="en-US"/>
        </w:rPr>
      </w:pPr>
      <w:r>
        <w:rPr>
          <w:rFonts w:eastAsia="Calibri" w:cs="Arial"/>
          <w:color w:val="auto"/>
          <w:szCs w:val="24"/>
          <w:lang w:eastAsia="en-US"/>
        </w:rPr>
        <w:t>Ensure patient and carers have safety netting advice.</w:t>
      </w:r>
    </w:p>
    <w:p w:rsidR="00445BBA" w:rsidRPr="0069149E" w:rsidRDefault="00445BBA" w:rsidP="00027FCB">
      <w:pPr>
        <w:spacing w:after="200" w:line="276" w:lineRule="auto"/>
        <w:ind w:left="360"/>
        <w:contextualSpacing/>
        <w:rPr>
          <w:rFonts w:eastAsia="Calibri" w:cs="Arial"/>
          <w:color w:val="auto"/>
          <w:szCs w:val="24"/>
          <w:lang w:eastAsia="en-US"/>
        </w:rPr>
      </w:pPr>
    </w:p>
    <w:p w:rsidR="0069149E" w:rsidRPr="0069149E" w:rsidRDefault="0069149E" w:rsidP="0069149E">
      <w:pPr>
        <w:rPr>
          <w:rFonts w:cs="Arial"/>
          <w:color w:val="auto"/>
          <w:szCs w:val="24"/>
          <w:lang w:eastAsia="en-US"/>
        </w:rPr>
      </w:pPr>
      <w:r w:rsidRPr="0069149E">
        <w:rPr>
          <w:rFonts w:cs="Arial"/>
          <w:color w:val="auto"/>
          <w:szCs w:val="24"/>
          <w:lang w:eastAsia="en-US"/>
        </w:rPr>
        <w:t>All staff administering treatment will be:</w:t>
      </w:r>
    </w:p>
    <w:p w:rsidR="0069149E" w:rsidRPr="0069149E" w:rsidRDefault="0069149E" w:rsidP="00027FCB">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Trained in preparing and administrating </w:t>
      </w:r>
      <w:r w:rsidR="008C2EFF">
        <w:rPr>
          <w:rFonts w:eastAsia="Calibri" w:cs="Arial"/>
          <w:color w:val="auto"/>
          <w:szCs w:val="24"/>
          <w:lang w:eastAsia="en-US"/>
        </w:rPr>
        <w:t>intravenous</w:t>
      </w:r>
      <w:r w:rsidRPr="0069149E">
        <w:rPr>
          <w:rFonts w:eastAsia="Calibri" w:cs="Arial"/>
          <w:color w:val="auto"/>
          <w:szCs w:val="24"/>
          <w:lang w:eastAsia="en-US"/>
        </w:rPr>
        <w:t xml:space="preserve"> </w:t>
      </w:r>
      <w:r w:rsidR="008C2EFF" w:rsidRPr="0069149E">
        <w:rPr>
          <w:rFonts w:eastAsia="Calibri" w:cs="Arial"/>
          <w:color w:val="auto"/>
          <w:szCs w:val="24"/>
          <w:lang w:eastAsia="en-US"/>
        </w:rPr>
        <w:t>diuretics.</w:t>
      </w:r>
    </w:p>
    <w:p w:rsidR="0069149E" w:rsidRPr="0069149E" w:rsidRDefault="0069149E" w:rsidP="00027FCB">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Competent in using T60 infusion pumps and elastomeric self-</w:t>
      </w:r>
      <w:r w:rsidR="008C2EFF" w:rsidRPr="0069149E">
        <w:rPr>
          <w:rFonts w:eastAsia="Calibri" w:cs="Arial"/>
          <w:color w:val="auto"/>
          <w:szCs w:val="24"/>
          <w:lang w:eastAsia="en-US"/>
        </w:rPr>
        <w:t>infusers.</w:t>
      </w:r>
    </w:p>
    <w:p w:rsidR="0069149E" w:rsidRPr="0069149E" w:rsidRDefault="0069149E" w:rsidP="00027FCB">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Able to cannulate and perform </w:t>
      </w:r>
      <w:r w:rsidR="008C2EFF" w:rsidRPr="0069149E">
        <w:rPr>
          <w:rFonts w:eastAsia="Calibri" w:cs="Arial"/>
          <w:color w:val="auto"/>
          <w:szCs w:val="24"/>
          <w:lang w:eastAsia="en-US"/>
        </w:rPr>
        <w:t>venepuncture.</w:t>
      </w:r>
    </w:p>
    <w:p w:rsidR="0069149E" w:rsidRDefault="0069149E" w:rsidP="00027FCB">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Up to date with resus training – including anaphylaxis </w:t>
      </w:r>
      <w:r w:rsidR="008C2EFF" w:rsidRPr="0069149E">
        <w:rPr>
          <w:rFonts w:eastAsia="Calibri" w:cs="Arial"/>
          <w:color w:val="auto"/>
          <w:szCs w:val="24"/>
          <w:lang w:eastAsia="en-US"/>
        </w:rPr>
        <w:t>training.</w:t>
      </w:r>
    </w:p>
    <w:p w:rsidR="008C2EFF" w:rsidRPr="0069149E" w:rsidRDefault="008C2EFF" w:rsidP="008C2EFF">
      <w:pPr>
        <w:spacing w:after="200" w:line="276" w:lineRule="auto"/>
        <w:ind w:left="720"/>
        <w:contextualSpacing/>
        <w:rPr>
          <w:rFonts w:eastAsia="Calibri" w:cs="Arial"/>
          <w:color w:val="auto"/>
          <w:szCs w:val="24"/>
          <w:lang w:eastAsia="en-US"/>
        </w:rPr>
      </w:pPr>
    </w:p>
    <w:p w:rsidR="0069149E" w:rsidRPr="0069149E" w:rsidRDefault="0069149E" w:rsidP="0069149E">
      <w:pPr>
        <w:rPr>
          <w:rFonts w:cs="Arial"/>
          <w:color w:val="auto"/>
          <w:szCs w:val="24"/>
          <w:lang w:eastAsia="en-US"/>
        </w:rPr>
      </w:pPr>
      <w:r w:rsidRPr="0069149E">
        <w:rPr>
          <w:rFonts w:cs="Arial"/>
          <w:color w:val="auto"/>
          <w:szCs w:val="24"/>
          <w:lang w:eastAsia="en-US"/>
        </w:rPr>
        <w:t>In addition, they will be expected to:</w:t>
      </w:r>
    </w:p>
    <w:p w:rsidR="0069149E" w:rsidRPr="0069149E" w:rsidRDefault="0069149E" w:rsidP="00027FCB">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 xml:space="preserve">Carry anaphylaxis boxes </w:t>
      </w:r>
      <w:r w:rsidR="00803417">
        <w:rPr>
          <w:rFonts w:eastAsia="Calibri" w:cs="Arial"/>
          <w:color w:val="auto"/>
          <w:szCs w:val="24"/>
          <w:lang w:eastAsia="en-US"/>
        </w:rPr>
        <w:t xml:space="preserve">(supplied by UHDB) </w:t>
      </w:r>
      <w:r w:rsidRPr="0069149E">
        <w:rPr>
          <w:rFonts w:eastAsia="Calibri" w:cs="Arial"/>
          <w:color w:val="auto"/>
          <w:szCs w:val="24"/>
          <w:lang w:eastAsia="en-US"/>
        </w:rPr>
        <w:t>with them.</w:t>
      </w:r>
    </w:p>
    <w:p w:rsidR="0069149E" w:rsidRPr="0069149E" w:rsidRDefault="0069149E" w:rsidP="00027FCB">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Wear appropriate PPE in line with current DCHS guidelines</w:t>
      </w:r>
      <w:r w:rsidR="002D1D04">
        <w:rPr>
          <w:rFonts w:eastAsia="Calibri" w:cs="Arial"/>
          <w:color w:val="auto"/>
          <w:szCs w:val="24"/>
          <w:lang w:eastAsia="en-US"/>
        </w:rPr>
        <w:t>.</w:t>
      </w:r>
    </w:p>
    <w:p w:rsidR="0069149E" w:rsidRPr="0069149E" w:rsidRDefault="0069149E" w:rsidP="00027FCB">
      <w:pPr>
        <w:numPr>
          <w:ilvl w:val="0"/>
          <w:numId w:val="9"/>
        </w:numPr>
        <w:spacing w:after="200" w:line="276" w:lineRule="auto"/>
        <w:contextualSpacing/>
        <w:rPr>
          <w:rFonts w:eastAsia="Calibri" w:cs="Arial"/>
          <w:color w:val="auto"/>
          <w:szCs w:val="24"/>
          <w:lang w:eastAsia="en-US"/>
        </w:rPr>
      </w:pPr>
      <w:r w:rsidRPr="0069149E">
        <w:rPr>
          <w:rFonts w:eastAsia="Calibri" w:cs="Arial"/>
          <w:color w:val="auto"/>
          <w:szCs w:val="24"/>
          <w:lang w:eastAsia="en-US"/>
        </w:rPr>
        <w:t>Dispose of waste in line with current DCHS guideline</w:t>
      </w:r>
      <w:r w:rsidR="002D1D04">
        <w:rPr>
          <w:rFonts w:eastAsia="Calibri" w:cs="Arial"/>
          <w:color w:val="auto"/>
          <w:szCs w:val="24"/>
          <w:lang w:eastAsia="en-US"/>
        </w:rPr>
        <w:t>.</w:t>
      </w:r>
    </w:p>
    <w:p w:rsidR="0069149E" w:rsidRPr="0069149E" w:rsidRDefault="0069149E" w:rsidP="0069149E">
      <w:pPr>
        <w:rPr>
          <w:rFonts w:cs="Arial"/>
          <w:color w:val="auto"/>
          <w:szCs w:val="24"/>
          <w:lang w:eastAsia="en-US"/>
        </w:rPr>
      </w:pPr>
    </w:p>
    <w:p w:rsidR="0069149E" w:rsidRPr="0069149E" w:rsidRDefault="0069149E" w:rsidP="00027FCB">
      <w:pPr>
        <w:spacing w:line="276" w:lineRule="auto"/>
        <w:rPr>
          <w:rFonts w:eastAsiaTheme="minorHAnsi" w:cs="Arial"/>
          <w:color w:val="auto"/>
          <w:szCs w:val="24"/>
          <w:lang w:eastAsia="en-US"/>
        </w:rPr>
      </w:pPr>
      <w:r w:rsidRPr="0069149E">
        <w:rPr>
          <w:rFonts w:eastAsiaTheme="minorHAnsi" w:cs="Arial"/>
          <w:b/>
          <w:bCs/>
          <w:iCs/>
          <w:color w:val="auto"/>
          <w:szCs w:val="24"/>
          <w:lang w:eastAsia="en-US"/>
        </w:rPr>
        <w:t>5.5 Discharge/follow-up</w:t>
      </w:r>
    </w:p>
    <w:p w:rsidR="0069149E" w:rsidRPr="0069149E" w:rsidRDefault="0069149E" w:rsidP="0069149E">
      <w:pPr>
        <w:numPr>
          <w:ilvl w:val="0"/>
          <w:numId w:val="10"/>
        </w:numPr>
        <w:spacing w:after="200" w:line="276" w:lineRule="auto"/>
        <w:contextualSpacing/>
        <w:rPr>
          <w:rFonts w:eastAsiaTheme="minorHAnsi" w:cs="Arial"/>
          <w:color w:val="auto"/>
          <w:szCs w:val="24"/>
          <w:lang w:eastAsia="en-US"/>
        </w:rPr>
      </w:pPr>
      <w:r w:rsidRPr="0069149E">
        <w:rPr>
          <w:rFonts w:eastAsiaTheme="minorHAnsi" w:cs="Arial"/>
          <w:color w:val="auto"/>
          <w:szCs w:val="24"/>
          <w:lang w:eastAsia="en-US"/>
        </w:rPr>
        <w:t>Arrange next administration or review date</w:t>
      </w:r>
      <w:r w:rsidR="002D1D04">
        <w:rPr>
          <w:rFonts w:eastAsiaTheme="minorHAnsi" w:cs="Arial"/>
          <w:color w:val="auto"/>
          <w:szCs w:val="24"/>
          <w:lang w:eastAsia="en-US"/>
        </w:rPr>
        <w:t>.</w:t>
      </w:r>
    </w:p>
    <w:p w:rsidR="0069149E" w:rsidRPr="0069149E" w:rsidRDefault="0069149E" w:rsidP="0069149E">
      <w:pPr>
        <w:numPr>
          <w:ilvl w:val="0"/>
          <w:numId w:val="10"/>
        </w:numPr>
        <w:spacing w:after="200" w:line="276" w:lineRule="auto"/>
        <w:contextualSpacing/>
        <w:rPr>
          <w:rFonts w:eastAsiaTheme="minorHAnsi" w:cs="Arial"/>
          <w:color w:val="auto"/>
          <w:szCs w:val="24"/>
          <w:lang w:eastAsia="en-US"/>
        </w:rPr>
      </w:pPr>
      <w:r w:rsidRPr="0069149E">
        <w:rPr>
          <w:rFonts w:eastAsiaTheme="minorHAnsi" w:cs="Arial"/>
          <w:color w:val="auto"/>
          <w:szCs w:val="24"/>
          <w:lang w:eastAsia="en-US"/>
        </w:rPr>
        <w:t>Following RV post IV therapy book community HFSN follow up if stable</w:t>
      </w:r>
      <w:r w:rsidR="002D1D04">
        <w:rPr>
          <w:rFonts w:eastAsiaTheme="minorHAnsi" w:cs="Arial"/>
          <w:color w:val="auto"/>
          <w:szCs w:val="24"/>
          <w:lang w:eastAsia="en-US"/>
        </w:rPr>
        <w:t>.</w:t>
      </w:r>
    </w:p>
    <w:p w:rsidR="0069149E" w:rsidRPr="0069149E" w:rsidRDefault="0069149E" w:rsidP="0069149E">
      <w:pPr>
        <w:numPr>
          <w:ilvl w:val="0"/>
          <w:numId w:val="10"/>
        </w:numPr>
        <w:spacing w:after="200" w:line="276" w:lineRule="auto"/>
        <w:contextualSpacing/>
        <w:rPr>
          <w:rFonts w:ascii="Calibri" w:eastAsia="Calibri" w:hAnsi="Calibri"/>
          <w:color w:val="auto"/>
          <w:szCs w:val="24"/>
          <w:lang w:eastAsia="en-US"/>
        </w:rPr>
      </w:pPr>
      <w:r w:rsidRPr="0069149E">
        <w:rPr>
          <w:rFonts w:eastAsia="Calibri" w:cs="Arial"/>
          <w:color w:val="auto"/>
          <w:szCs w:val="24"/>
          <w:lang w:eastAsia="en-US"/>
        </w:rPr>
        <w:t>Patients will receive leaflets as per AHF which includes cannula care, AHF contact details and SOS information, pressure area care and RESPECT information.</w:t>
      </w:r>
    </w:p>
    <w:p w:rsidR="0069149E" w:rsidRPr="0069149E" w:rsidRDefault="0069149E" w:rsidP="0069149E">
      <w:pPr>
        <w:spacing w:after="200" w:line="276" w:lineRule="auto"/>
        <w:contextualSpacing/>
        <w:rPr>
          <w:rFonts w:eastAsiaTheme="minorHAnsi" w:cs="Arial"/>
          <w:color w:val="auto"/>
          <w:szCs w:val="24"/>
          <w:lang w:eastAsia="en-US"/>
        </w:rPr>
      </w:pPr>
    </w:p>
    <w:p w:rsidR="0069149E" w:rsidRPr="0069149E" w:rsidRDefault="0069149E" w:rsidP="0069149E">
      <w:pPr>
        <w:spacing w:before="240" w:after="60"/>
        <w:outlineLvl w:val="4"/>
        <w:rPr>
          <w:rFonts w:cs="Arial"/>
          <w:b/>
          <w:bCs/>
          <w:color w:val="auto"/>
          <w:szCs w:val="24"/>
          <w:lang w:eastAsia="en-US"/>
        </w:rPr>
      </w:pPr>
      <w:r w:rsidRPr="0069149E">
        <w:rPr>
          <w:rFonts w:cs="Arial"/>
          <w:b/>
          <w:bCs/>
          <w:color w:val="auto"/>
          <w:szCs w:val="24"/>
          <w:lang w:eastAsia="en-US"/>
        </w:rPr>
        <w:t>5.</w:t>
      </w:r>
      <w:r>
        <w:rPr>
          <w:rFonts w:cs="Arial"/>
          <w:b/>
          <w:bCs/>
          <w:color w:val="auto"/>
          <w:szCs w:val="24"/>
          <w:lang w:eastAsia="en-US"/>
        </w:rPr>
        <w:t>6</w:t>
      </w:r>
      <w:r w:rsidRPr="0069149E">
        <w:rPr>
          <w:rFonts w:cs="Arial"/>
          <w:b/>
          <w:bCs/>
          <w:color w:val="auto"/>
          <w:szCs w:val="24"/>
          <w:lang w:eastAsia="en-US"/>
        </w:rPr>
        <w:t xml:space="preserve"> Medical cover</w:t>
      </w:r>
    </w:p>
    <w:p w:rsidR="0069149E" w:rsidRPr="0069149E" w:rsidRDefault="0069149E" w:rsidP="0069149E">
      <w:pPr>
        <w:rPr>
          <w:rFonts w:cs="Arial"/>
          <w:color w:val="auto"/>
          <w:szCs w:val="22"/>
          <w:lang w:eastAsia="en-US"/>
        </w:rPr>
      </w:pPr>
      <w:r w:rsidRPr="0069149E">
        <w:rPr>
          <w:rFonts w:cs="Arial"/>
          <w:color w:val="auto"/>
          <w:szCs w:val="22"/>
          <w:lang w:eastAsia="en-US"/>
        </w:rPr>
        <w:t xml:space="preserve">Patients seen within the Ambulatory Heart Failure unit and those treated within their own home under this SOP remain under the medical care of the UHDB Heart Failure Cardiologists. </w:t>
      </w:r>
    </w:p>
    <w:p w:rsidR="0069149E" w:rsidRPr="0069149E" w:rsidRDefault="0069149E" w:rsidP="0069149E">
      <w:pPr>
        <w:rPr>
          <w:rFonts w:cs="Arial"/>
          <w:color w:val="auto"/>
          <w:szCs w:val="22"/>
          <w:lang w:eastAsia="en-US"/>
        </w:rPr>
      </w:pPr>
    </w:p>
    <w:p w:rsidR="001E6B3A" w:rsidRPr="00027FCB" w:rsidRDefault="001E6B3A" w:rsidP="00027FCB">
      <w:pPr>
        <w:numPr>
          <w:ilvl w:val="0"/>
          <w:numId w:val="10"/>
        </w:numPr>
        <w:spacing w:after="200" w:line="276" w:lineRule="auto"/>
        <w:contextualSpacing/>
        <w:rPr>
          <w:rFonts w:eastAsiaTheme="minorHAnsi" w:cs="Arial"/>
          <w:color w:val="auto"/>
          <w:szCs w:val="24"/>
          <w:lang w:eastAsia="en-US"/>
        </w:rPr>
      </w:pPr>
      <w:r w:rsidRPr="00027FCB">
        <w:rPr>
          <w:rFonts w:eastAsiaTheme="minorHAnsi" w:cs="Arial"/>
          <w:color w:val="auto"/>
          <w:szCs w:val="24"/>
          <w:lang w:eastAsia="en-US"/>
        </w:rPr>
        <w:t xml:space="preserve">Please retain the statement below for all relevant </w:t>
      </w:r>
      <w:r w:rsidR="00AF05D0" w:rsidRPr="00027FCB">
        <w:rPr>
          <w:rFonts w:eastAsiaTheme="minorHAnsi" w:cs="Arial"/>
          <w:color w:val="auto"/>
          <w:szCs w:val="24"/>
          <w:lang w:eastAsia="en-US"/>
        </w:rPr>
        <w:t>Standard Operating Procedure</w:t>
      </w:r>
      <w:r w:rsidRPr="00027FCB">
        <w:rPr>
          <w:rFonts w:eastAsiaTheme="minorHAnsi" w:cs="Arial"/>
          <w:color w:val="auto"/>
          <w:szCs w:val="24"/>
          <w:lang w:eastAsia="en-US"/>
        </w:rPr>
        <w:t>s:-</w:t>
      </w:r>
    </w:p>
    <w:p w:rsidR="00027FCB" w:rsidRPr="00027FCB" w:rsidRDefault="00FB2C73" w:rsidP="00027FCB">
      <w:pPr>
        <w:numPr>
          <w:ilvl w:val="0"/>
          <w:numId w:val="10"/>
        </w:numPr>
        <w:spacing w:line="276" w:lineRule="auto"/>
        <w:contextualSpacing/>
        <w:rPr>
          <w:rFonts w:eastAsiaTheme="minorHAnsi" w:cs="Arial"/>
          <w:color w:val="auto"/>
          <w:szCs w:val="24"/>
          <w:lang w:eastAsia="en-US"/>
        </w:rPr>
      </w:pPr>
      <w:r w:rsidRPr="00027FCB">
        <w:rPr>
          <w:rFonts w:eastAsiaTheme="minorHAnsi" w:cs="Arial"/>
          <w:color w:val="auto"/>
          <w:szCs w:val="24"/>
          <w:lang w:eastAsia="en-US"/>
        </w:rPr>
        <w:t>Although it is recognised that not all patients have the ability to understand or give informed consent, efforts should still be made to communicate to patients according to their ability. This will need to be recorded in the patient’s treatment plan. If informed consent is not able to be given then staff should consider the application of the Mental Capacity Act and use of a Best Interest Decision in regard to the necessary treatment. Further advice is available from the Safeguarding Service on 01773 850000 (9-5 Monday to Friday).</w:t>
      </w:r>
      <w:bookmarkStart w:id="5" w:name="_Toc452640483"/>
    </w:p>
    <w:p w:rsidR="00027FCB" w:rsidRDefault="00027FCB" w:rsidP="00027FCB">
      <w:pPr>
        <w:pStyle w:val="ListParagraph"/>
        <w:rPr>
          <w:rFonts w:cs="Arial"/>
          <w:szCs w:val="24"/>
          <w:lang w:val="en-US" w:eastAsia="en-US"/>
        </w:rPr>
      </w:pPr>
    </w:p>
    <w:p w:rsidR="00027FCB" w:rsidRPr="007B59B9" w:rsidRDefault="00027FCB" w:rsidP="00027FCB">
      <w:pPr>
        <w:tabs>
          <w:tab w:val="left" w:pos="426"/>
        </w:tabs>
        <w:ind w:left="720"/>
        <w:rPr>
          <w:rFonts w:cs="Arial"/>
          <w:szCs w:val="24"/>
          <w:lang w:val="en-US" w:eastAsia="en-US"/>
        </w:rPr>
      </w:pPr>
      <w:r w:rsidRPr="007B59B9">
        <w:rPr>
          <w:rFonts w:cs="Arial"/>
          <w:szCs w:val="24"/>
          <w:lang w:val="en-US" w:eastAsia="en-US"/>
        </w:rPr>
        <w:t xml:space="preserve"> </w:t>
      </w:r>
    </w:p>
    <w:p w:rsidR="00CF5046" w:rsidRPr="00027FCB" w:rsidRDefault="00FA79BE" w:rsidP="00027FCB">
      <w:pPr>
        <w:pStyle w:val="Heading2"/>
        <w:numPr>
          <w:ilvl w:val="0"/>
          <w:numId w:val="1"/>
        </w:numPr>
        <w:ind w:hanging="720"/>
        <w:rPr>
          <w:rFonts w:cs="Arial"/>
          <w:sz w:val="24"/>
          <w:szCs w:val="24"/>
          <w:lang w:val="en-US" w:eastAsia="en-US"/>
        </w:rPr>
      </w:pPr>
      <w:r w:rsidRPr="00027FCB">
        <w:rPr>
          <w:rFonts w:cs="Arial"/>
          <w:sz w:val="24"/>
          <w:szCs w:val="24"/>
          <w:lang w:val="en-US" w:eastAsia="en-US"/>
        </w:rPr>
        <w:t>Support and Additional Contacts:</w:t>
      </w:r>
      <w:bookmarkEnd w:id="5"/>
    </w:p>
    <w:p w:rsidR="00CF5046" w:rsidRPr="00CF5046" w:rsidRDefault="00CF5046" w:rsidP="00CF5046">
      <w:pPr>
        <w:ind w:left="720"/>
        <w:rPr>
          <w:rFonts w:cs="Arial"/>
          <w:bCs/>
          <w:szCs w:val="24"/>
        </w:rPr>
      </w:pPr>
    </w:p>
    <w:p w:rsidR="00CF5046" w:rsidRDefault="001E6B3A" w:rsidP="001E6B3A">
      <w:pPr>
        <w:pStyle w:val="BodyText"/>
        <w:rPr>
          <w:rFonts w:cs="Arial"/>
          <w:szCs w:val="24"/>
        </w:rPr>
      </w:pPr>
      <w:r w:rsidRPr="00C45CEA">
        <w:rPr>
          <w:rFonts w:cs="Arial"/>
          <w:szCs w:val="24"/>
        </w:rPr>
        <w:t xml:space="preserve">The name(s) of the people responsible for developing the </w:t>
      </w:r>
      <w:r w:rsidR="00AF05D0">
        <w:rPr>
          <w:rFonts w:cs="Arial"/>
          <w:szCs w:val="24"/>
        </w:rPr>
        <w:t>Standard Operating Procedure</w:t>
      </w:r>
      <w:r w:rsidRPr="00C45CEA">
        <w:rPr>
          <w:rFonts w:cs="Arial"/>
          <w:szCs w:val="24"/>
        </w:rPr>
        <w:t xml:space="preserve">s and from whom additional support and advice can be obtained in order to implement the </w:t>
      </w:r>
      <w:r w:rsidR="00AF05D0">
        <w:rPr>
          <w:rFonts w:cs="Arial"/>
          <w:szCs w:val="24"/>
        </w:rPr>
        <w:t>Standard Operating Procedure</w:t>
      </w:r>
      <w:r w:rsidRPr="00C45CEA">
        <w:rPr>
          <w:rFonts w:cs="Arial"/>
          <w:szCs w:val="24"/>
        </w:rPr>
        <w:t>s.</w:t>
      </w:r>
    </w:p>
    <w:p w:rsidR="0069149E" w:rsidRPr="0069149E" w:rsidRDefault="0069149E" w:rsidP="0069149E">
      <w:pPr>
        <w:rPr>
          <w:color w:val="auto"/>
          <w:szCs w:val="24"/>
          <w:lang w:eastAsia="en-US"/>
        </w:rPr>
      </w:pPr>
    </w:p>
    <w:p w:rsidR="00EF28FD" w:rsidRDefault="0069149E" w:rsidP="00EF28FD">
      <w:pPr>
        <w:rPr>
          <w:rFonts w:cs="Arial"/>
          <w:szCs w:val="24"/>
        </w:rPr>
      </w:pPr>
      <w:r w:rsidRPr="0069149E">
        <w:rPr>
          <w:color w:val="auto"/>
          <w:szCs w:val="24"/>
          <w:lang w:eastAsia="en-US"/>
        </w:rPr>
        <w:t>Mandie Santon</w:t>
      </w:r>
      <w:r w:rsidR="00027FCB">
        <w:rPr>
          <w:color w:val="auto"/>
          <w:szCs w:val="24"/>
          <w:lang w:eastAsia="en-US"/>
        </w:rPr>
        <w:t xml:space="preserve"> - </w:t>
      </w:r>
      <w:r w:rsidR="00EF28FD">
        <w:rPr>
          <w:rFonts w:cs="Arial"/>
          <w:szCs w:val="24"/>
        </w:rPr>
        <w:t xml:space="preserve">Cardiology and Heart </w:t>
      </w:r>
      <w:r w:rsidR="00040C1B">
        <w:rPr>
          <w:rFonts w:cs="Arial"/>
          <w:szCs w:val="24"/>
        </w:rPr>
        <w:t>F</w:t>
      </w:r>
      <w:r w:rsidR="00EF28FD">
        <w:rPr>
          <w:rFonts w:cs="Arial"/>
          <w:szCs w:val="24"/>
        </w:rPr>
        <w:t>ailure Nurse Consultant</w:t>
      </w:r>
    </w:p>
    <w:p w:rsidR="0069149E" w:rsidRPr="0069149E" w:rsidRDefault="0069149E" w:rsidP="0069149E">
      <w:pPr>
        <w:rPr>
          <w:color w:val="auto"/>
          <w:szCs w:val="24"/>
          <w:lang w:eastAsia="en-US"/>
        </w:rPr>
      </w:pPr>
      <w:r w:rsidRPr="0069149E">
        <w:rPr>
          <w:color w:val="auto"/>
          <w:szCs w:val="24"/>
          <w:lang w:eastAsia="en-US"/>
        </w:rPr>
        <w:t>Royal Derby Hospital</w:t>
      </w:r>
      <w:r w:rsidR="00027FCB">
        <w:rPr>
          <w:color w:val="auto"/>
          <w:szCs w:val="24"/>
          <w:lang w:eastAsia="en-US"/>
        </w:rPr>
        <w:t xml:space="preserve">, </w:t>
      </w:r>
      <w:r w:rsidRPr="0069149E">
        <w:rPr>
          <w:color w:val="auto"/>
          <w:szCs w:val="24"/>
          <w:lang w:eastAsia="en-US"/>
        </w:rPr>
        <w:t>Uttoxeter Road</w:t>
      </w:r>
      <w:r w:rsidR="00027FCB">
        <w:rPr>
          <w:color w:val="auto"/>
          <w:szCs w:val="24"/>
          <w:lang w:eastAsia="en-US"/>
        </w:rPr>
        <w:t xml:space="preserve">, </w:t>
      </w:r>
      <w:r w:rsidRPr="0069149E">
        <w:rPr>
          <w:color w:val="auto"/>
          <w:szCs w:val="24"/>
          <w:lang w:eastAsia="en-US"/>
        </w:rPr>
        <w:t>Derby</w:t>
      </w:r>
    </w:p>
    <w:p w:rsidR="0069149E" w:rsidRPr="0069149E" w:rsidRDefault="0069149E" w:rsidP="0069149E">
      <w:pPr>
        <w:rPr>
          <w:color w:val="auto"/>
          <w:szCs w:val="24"/>
          <w:lang w:eastAsia="en-US"/>
        </w:rPr>
      </w:pPr>
      <w:r w:rsidRPr="0069149E">
        <w:rPr>
          <w:color w:val="auto"/>
          <w:szCs w:val="24"/>
          <w:lang w:eastAsia="en-US"/>
        </w:rPr>
        <w:t>01332 789205</w:t>
      </w:r>
    </w:p>
    <w:p w:rsidR="0069149E" w:rsidRPr="0069149E" w:rsidRDefault="0069149E" w:rsidP="0069149E">
      <w:pPr>
        <w:rPr>
          <w:color w:val="auto"/>
          <w:szCs w:val="24"/>
          <w:lang w:eastAsia="en-US"/>
        </w:rPr>
      </w:pPr>
    </w:p>
    <w:p w:rsidR="0069149E" w:rsidRPr="0069149E" w:rsidRDefault="0069149E" w:rsidP="0069149E">
      <w:pPr>
        <w:rPr>
          <w:color w:val="auto"/>
          <w:szCs w:val="24"/>
          <w:lang w:eastAsia="en-US"/>
        </w:rPr>
      </w:pPr>
      <w:r w:rsidRPr="0069149E">
        <w:rPr>
          <w:color w:val="auto"/>
          <w:szCs w:val="24"/>
          <w:lang w:eastAsia="en-US"/>
        </w:rPr>
        <w:t>Dr Nauman Ahamed</w:t>
      </w:r>
      <w:r w:rsidR="00027FCB">
        <w:rPr>
          <w:color w:val="auto"/>
          <w:szCs w:val="24"/>
          <w:lang w:eastAsia="en-US"/>
        </w:rPr>
        <w:t xml:space="preserve"> - </w:t>
      </w:r>
      <w:r w:rsidRPr="0069149E">
        <w:rPr>
          <w:color w:val="auto"/>
          <w:szCs w:val="24"/>
          <w:lang w:eastAsia="en-US"/>
        </w:rPr>
        <w:t xml:space="preserve">Consultant Cardiologist </w:t>
      </w:r>
    </w:p>
    <w:p w:rsidR="0069149E" w:rsidRPr="0069149E" w:rsidRDefault="0069149E" w:rsidP="0069149E">
      <w:pPr>
        <w:rPr>
          <w:color w:val="auto"/>
          <w:szCs w:val="24"/>
          <w:lang w:eastAsia="en-US"/>
        </w:rPr>
      </w:pPr>
      <w:r w:rsidRPr="0069149E">
        <w:rPr>
          <w:color w:val="auto"/>
          <w:szCs w:val="24"/>
          <w:lang w:eastAsia="en-US"/>
        </w:rPr>
        <w:t>Royal Derby Hospital</w:t>
      </w:r>
      <w:r w:rsidR="00027FCB">
        <w:rPr>
          <w:color w:val="auto"/>
          <w:szCs w:val="24"/>
          <w:lang w:eastAsia="en-US"/>
        </w:rPr>
        <w:t xml:space="preserve">, </w:t>
      </w:r>
      <w:r w:rsidRPr="0069149E">
        <w:rPr>
          <w:color w:val="auto"/>
          <w:szCs w:val="24"/>
          <w:lang w:eastAsia="en-US"/>
        </w:rPr>
        <w:t>Derby</w:t>
      </w:r>
    </w:p>
    <w:p w:rsidR="0069149E" w:rsidRPr="0069149E" w:rsidRDefault="0069149E" w:rsidP="0069149E">
      <w:pPr>
        <w:rPr>
          <w:color w:val="auto"/>
          <w:szCs w:val="24"/>
          <w:lang w:eastAsia="en-US"/>
        </w:rPr>
      </w:pPr>
      <w:r w:rsidRPr="0069149E">
        <w:rPr>
          <w:color w:val="auto"/>
          <w:szCs w:val="24"/>
          <w:lang w:eastAsia="en-US"/>
        </w:rPr>
        <w:t>01332 340131</w:t>
      </w:r>
    </w:p>
    <w:p w:rsidR="0069149E" w:rsidRPr="001E6B3A" w:rsidRDefault="0069149E" w:rsidP="00027FCB">
      <w:pPr>
        <w:pStyle w:val="BodyText"/>
        <w:spacing w:after="0"/>
        <w:rPr>
          <w:rFonts w:cs="Arial"/>
          <w:b/>
          <w:szCs w:val="24"/>
        </w:rPr>
      </w:pPr>
    </w:p>
    <w:p w:rsidR="007C5E62" w:rsidRDefault="007C5E62" w:rsidP="00027FCB">
      <w:pPr>
        <w:ind w:left="60"/>
        <w:rPr>
          <w:rFonts w:cs="Arial"/>
          <w:i/>
          <w:szCs w:val="24"/>
        </w:rPr>
      </w:pPr>
    </w:p>
    <w:p w:rsidR="007C5E62" w:rsidRPr="007B59B9" w:rsidRDefault="00884F90" w:rsidP="00027FCB">
      <w:pPr>
        <w:pStyle w:val="Heading2"/>
        <w:numPr>
          <w:ilvl w:val="0"/>
          <w:numId w:val="1"/>
        </w:numPr>
        <w:ind w:hanging="720"/>
        <w:rPr>
          <w:rFonts w:cs="Arial"/>
          <w:sz w:val="24"/>
          <w:szCs w:val="24"/>
          <w:lang w:val="en-US" w:eastAsia="en-US"/>
        </w:rPr>
      </w:pPr>
      <w:bookmarkStart w:id="6" w:name="_Toc452640484"/>
      <w:r w:rsidRPr="007B59B9">
        <w:rPr>
          <w:rFonts w:cs="Arial"/>
          <w:sz w:val="24"/>
          <w:szCs w:val="24"/>
          <w:lang w:val="en-US" w:eastAsia="en-US"/>
        </w:rPr>
        <w:t>Supporting</w:t>
      </w:r>
      <w:r w:rsidR="007C5E62" w:rsidRPr="007B59B9">
        <w:rPr>
          <w:rFonts w:cs="Arial"/>
          <w:sz w:val="24"/>
          <w:szCs w:val="24"/>
          <w:lang w:val="en-US" w:eastAsia="en-US"/>
        </w:rPr>
        <w:t xml:space="preserve"> Documents</w:t>
      </w:r>
      <w:r w:rsidR="00FA79BE" w:rsidRPr="007B59B9">
        <w:rPr>
          <w:rFonts w:cs="Arial"/>
          <w:sz w:val="24"/>
          <w:szCs w:val="24"/>
          <w:lang w:val="en-US" w:eastAsia="en-US"/>
        </w:rPr>
        <w:t xml:space="preserve"> or Relevant References</w:t>
      </w:r>
      <w:r w:rsidR="00AA1C67" w:rsidRPr="007B59B9">
        <w:rPr>
          <w:rFonts w:cs="Arial"/>
          <w:sz w:val="24"/>
          <w:szCs w:val="24"/>
          <w:lang w:val="en-US" w:eastAsia="en-US"/>
        </w:rPr>
        <w:t>:</w:t>
      </w:r>
      <w:bookmarkEnd w:id="6"/>
    </w:p>
    <w:p w:rsidR="00910588" w:rsidRDefault="00910588" w:rsidP="00FA79BE">
      <w:pPr>
        <w:rPr>
          <w:rFonts w:cs="Arial"/>
          <w:szCs w:val="24"/>
        </w:rPr>
      </w:pPr>
    </w:p>
    <w:p w:rsidR="0069149E" w:rsidRPr="00AF1878" w:rsidRDefault="0069149E" w:rsidP="001E6B3A">
      <w:pPr>
        <w:rPr>
          <w:rFonts w:cs="Arial"/>
          <w:szCs w:val="24"/>
        </w:rPr>
      </w:pPr>
      <w:r>
        <w:rPr>
          <w:rFonts w:cs="Arial"/>
          <w:szCs w:val="24"/>
        </w:rPr>
        <w:t>European Society Cardiology Heart Failure guidelines</w:t>
      </w:r>
    </w:p>
    <w:p w:rsidR="001E6B3A" w:rsidRDefault="00C759AB" w:rsidP="00E70238">
      <w:hyperlink r:id="rId20" w:history="1">
        <w:r w:rsidR="0069149E" w:rsidRPr="0069149E">
          <w:rPr>
            <w:color w:val="0000FF"/>
            <w:u w:val="single"/>
          </w:rPr>
          <w:t>2021 ESC Guidelines for the diagnosis and treatment of acute and chronic heart failure (escardio.org)</w:t>
        </w:r>
      </w:hyperlink>
    </w:p>
    <w:p w:rsidR="0069149E" w:rsidRDefault="0069149E" w:rsidP="00E70238"/>
    <w:p w:rsidR="0069149E" w:rsidRDefault="0069149E" w:rsidP="00E70238">
      <w:r w:rsidRPr="003645CD">
        <w:t>The National Institute of Health</w:t>
      </w:r>
      <w:r>
        <w:t xml:space="preserve"> and Clinical Excellence (NICE) </w:t>
      </w:r>
    </w:p>
    <w:p w:rsidR="0069149E" w:rsidRDefault="00C759AB" w:rsidP="00E70238">
      <w:pPr>
        <w:rPr>
          <w:color w:val="0000FF"/>
          <w:u w:val="single"/>
        </w:rPr>
      </w:pPr>
      <w:hyperlink r:id="rId21" w:history="1">
        <w:r w:rsidR="0069149E" w:rsidRPr="0069149E">
          <w:rPr>
            <w:color w:val="0000FF"/>
            <w:u w:val="single"/>
          </w:rPr>
          <w:t>Overview | Chronic heart failure in adults: diagnosis and management | Guidance | NICE</w:t>
        </w:r>
      </w:hyperlink>
    </w:p>
    <w:p w:rsidR="00A577DD" w:rsidRDefault="00A577DD" w:rsidP="00E70238">
      <w:pPr>
        <w:rPr>
          <w:color w:val="0000FF"/>
          <w:u w:val="single"/>
        </w:rPr>
      </w:pPr>
    </w:p>
    <w:p w:rsidR="00027FCB" w:rsidRPr="0023536F" w:rsidRDefault="00027FCB" w:rsidP="00E70238">
      <w:pPr>
        <w:rPr>
          <w:b/>
          <w:bCs/>
          <w:color w:val="auto"/>
        </w:rPr>
      </w:pPr>
      <w:r w:rsidRPr="0023536F">
        <w:rPr>
          <w:b/>
          <w:bCs/>
          <w:color w:val="auto"/>
        </w:rPr>
        <w:t xml:space="preserve">DCHS </w:t>
      </w:r>
      <w:r w:rsidR="0023536F" w:rsidRPr="0023536F">
        <w:rPr>
          <w:b/>
          <w:bCs/>
          <w:color w:val="auto"/>
        </w:rPr>
        <w:t>Clinical Literature</w:t>
      </w:r>
    </w:p>
    <w:p w:rsidR="00027FCB" w:rsidRPr="00027FCB" w:rsidRDefault="00027FCB" w:rsidP="00E70238">
      <w:pPr>
        <w:rPr>
          <w:color w:val="0000FF"/>
          <w:u w:val="single"/>
        </w:rPr>
      </w:pPr>
      <w:r w:rsidRPr="00027FCB">
        <w:rPr>
          <w:color w:val="0000FF"/>
          <w:u w:val="single"/>
        </w:rPr>
        <w:t xml:space="preserve">DCHS </w:t>
      </w:r>
      <w:hyperlink r:id="rId22" w:history="1">
        <w:r w:rsidRPr="00027FCB">
          <w:rPr>
            <w:rStyle w:val="Hyperlink"/>
            <w:lang w:val="en-US" w:eastAsia="en-US"/>
          </w:rPr>
          <w:t xml:space="preserve">IV policy </w:t>
        </w:r>
      </w:hyperlink>
    </w:p>
    <w:p w:rsidR="0069149E" w:rsidRDefault="00C759AB" w:rsidP="00E70238">
      <w:hyperlink r:id="rId23" w:history="1">
        <w:r w:rsidR="00027FCB" w:rsidRPr="00A866C0">
          <w:rPr>
            <w:rStyle w:val="Hyperlink"/>
          </w:rPr>
          <w:t>DCHS waste disposal policy</w:t>
        </w:r>
      </w:hyperlink>
    </w:p>
    <w:p w:rsidR="00027FCB" w:rsidRDefault="00C759AB" w:rsidP="00E70238">
      <w:pPr>
        <w:rPr>
          <w:color w:val="0000FF"/>
          <w:u w:val="single"/>
          <w:lang w:val="en-US" w:eastAsia="en-US"/>
        </w:rPr>
      </w:pPr>
      <w:hyperlink r:id="rId24" w:history="1">
        <w:r w:rsidR="0023536F" w:rsidRPr="0066358F">
          <w:rPr>
            <w:rStyle w:val="Hyperlink"/>
            <w:lang w:val="en-US" w:eastAsia="en-US"/>
          </w:rPr>
          <w:t>Insertion of cannula</w:t>
        </w:r>
      </w:hyperlink>
      <w:r w:rsidR="0023536F" w:rsidRPr="00027FCB">
        <w:rPr>
          <w:color w:val="0000FF"/>
          <w:u w:val="single"/>
          <w:lang w:val="en-US" w:eastAsia="en-US"/>
        </w:rPr>
        <w:t xml:space="preserve"> competency</w:t>
      </w:r>
    </w:p>
    <w:p w:rsidR="0023536F" w:rsidRDefault="00C759AB" w:rsidP="00E70238">
      <w:hyperlink r:id="rId25" w:history="1">
        <w:r w:rsidR="0023536F" w:rsidRPr="0066358F">
          <w:rPr>
            <w:rStyle w:val="Hyperlink"/>
            <w:lang w:val="en-US" w:eastAsia="en-US"/>
          </w:rPr>
          <w:t>Bolus IV therapy inpatients home</w:t>
        </w:r>
      </w:hyperlink>
      <w:r w:rsidR="0023536F">
        <w:rPr>
          <w:rStyle w:val="Hyperlink"/>
          <w:lang w:val="en-US" w:eastAsia="en-US"/>
        </w:rPr>
        <w:t xml:space="preserve"> </w:t>
      </w:r>
      <w:r w:rsidR="0023536F">
        <w:rPr>
          <w:rStyle w:val="Hyperlink"/>
          <w:lang w:val="en-US"/>
        </w:rPr>
        <w:t>Guidelines</w:t>
      </w:r>
    </w:p>
    <w:p w:rsidR="00027FCB" w:rsidRDefault="00C759AB" w:rsidP="00E70238">
      <w:pPr>
        <w:rPr>
          <w:rStyle w:val="Hyperlink"/>
          <w:lang w:val="en-US"/>
        </w:rPr>
      </w:pPr>
      <w:hyperlink r:id="rId26" w:history="1">
        <w:r w:rsidR="0023536F" w:rsidRPr="001F2B4C">
          <w:rPr>
            <w:rStyle w:val="Hyperlink"/>
            <w:lang w:val="en-US" w:eastAsia="en-US"/>
          </w:rPr>
          <w:t xml:space="preserve">DCHS Intravenous cannulation </w:t>
        </w:r>
        <w:r w:rsidR="0023536F">
          <w:rPr>
            <w:rStyle w:val="Hyperlink"/>
            <w:lang w:val="en-US" w:eastAsia="en-US"/>
          </w:rPr>
          <w:t>S</w:t>
        </w:r>
        <w:r w:rsidR="0023536F">
          <w:rPr>
            <w:rStyle w:val="Hyperlink"/>
            <w:lang w:val="en-US"/>
          </w:rPr>
          <w:t>OP</w:t>
        </w:r>
      </w:hyperlink>
    </w:p>
    <w:p w:rsidR="0023536F" w:rsidRPr="00884F90" w:rsidRDefault="00C759AB" w:rsidP="00E70238">
      <w:pPr>
        <w:rPr>
          <w:szCs w:val="24"/>
          <w:lang w:val="en-US" w:eastAsia="en-US"/>
        </w:rPr>
      </w:pPr>
      <w:hyperlink r:id="rId27" w:history="1">
        <w:r w:rsidR="0023536F" w:rsidRPr="00027FCB">
          <w:rPr>
            <w:color w:val="0000FF"/>
            <w:u w:val="single"/>
            <w:lang w:val="en-US" w:eastAsia="en-US"/>
          </w:rPr>
          <w:t>S</w:t>
        </w:r>
        <w:r w:rsidR="0023536F" w:rsidRPr="00A177E7">
          <w:rPr>
            <w:rStyle w:val="Hyperlink"/>
            <w:lang w:val="en-US" w:eastAsia="en-US"/>
          </w:rPr>
          <w:t>yringe driver procedure</w:t>
        </w:r>
      </w:hyperlink>
    </w:p>
    <w:p w:rsidR="00B64ABA" w:rsidRDefault="00C759AB" w:rsidP="005C50AA">
      <w:pPr>
        <w:rPr>
          <w:lang w:val="en-US" w:eastAsia="en-US"/>
        </w:rPr>
      </w:pPr>
      <w:hyperlink r:id="rId28" w:history="1">
        <w:r w:rsidR="0023536F">
          <w:rPr>
            <w:rStyle w:val="Hyperlink"/>
          </w:rPr>
          <w:t>P</w:t>
        </w:r>
        <w:r w:rsidR="0023536F" w:rsidRPr="00DE3C9B">
          <w:rPr>
            <w:rStyle w:val="Hyperlink"/>
          </w:rPr>
          <w:t>atient leaflet - cannula</w:t>
        </w:r>
      </w:hyperlink>
    </w:p>
    <w:p w:rsidR="005C50AA" w:rsidRPr="005C50AA" w:rsidRDefault="005C50AA" w:rsidP="005C50AA">
      <w:pPr>
        <w:rPr>
          <w:lang w:val="en-US" w:eastAsia="en-US"/>
        </w:rPr>
      </w:pPr>
    </w:p>
    <w:p w:rsidR="0069149E" w:rsidRPr="0069149E" w:rsidRDefault="0069149E" w:rsidP="0069149E">
      <w:pPr>
        <w:rPr>
          <w:lang w:val="en-US" w:eastAsia="en-US"/>
        </w:rPr>
      </w:pPr>
    </w:p>
    <w:sectPr w:rsidR="0069149E" w:rsidRPr="0069149E" w:rsidSect="00B53BB8">
      <w:footerReference w:type="default" r:id="rId29"/>
      <w:headerReference w:type="first" r:id="rId30"/>
      <w:footerReference w:type="first" r:id="rId31"/>
      <w:type w:val="continuous"/>
      <w:pgSz w:w="11907" w:h="16840" w:code="9"/>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759AB" w:rsidRDefault="00C759AB">
      <w:r>
        <w:separator/>
      </w:r>
    </w:p>
  </w:endnote>
  <w:endnote w:type="continuationSeparator" w:id="0">
    <w:p w:rsidR="00C759AB" w:rsidRDefault="00C759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723B5" w:rsidRDefault="00C723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E529D" w:rsidRPr="00C723B5" w:rsidRDefault="005E529D" w:rsidP="00C723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723B5" w:rsidRDefault="00C723B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2106B" w:rsidRPr="00C723B5" w:rsidRDefault="00F2106B" w:rsidP="00C723B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2106B" w:rsidRPr="00435798" w:rsidRDefault="00F2106B" w:rsidP="004357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759AB" w:rsidRDefault="00C759AB">
      <w:r>
        <w:separator/>
      </w:r>
    </w:p>
  </w:footnote>
  <w:footnote w:type="continuationSeparator" w:id="0">
    <w:p w:rsidR="00C759AB" w:rsidRDefault="00C759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723B5" w:rsidRDefault="00C723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E529D" w:rsidRPr="00397C08" w:rsidRDefault="005E529D" w:rsidP="00B53BB8">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723B5" w:rsidRDefault="00C723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2106B" w:rsidRPr="00C723B5" w:rsidRDefault="00F2106B" w:rsidP="00C723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9775F9"/>
    <w:multiLevelType w:val="hybridMultilevel"/>
    <w:tmpl w:val="482C1C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04271EB"/>
    <w:multiLevelType w:val="hybridMultilevel"/>
    <w:tmpl w:val="22101F64"/>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751940"/>
    <w:multiLevelType w:val="multilevel"/>
    <w:tmpl w:val="3E5A7ECC"/>
    <w:lvl w:ilvl="0">
      <w:start w:val="1"/>
      <w:numFmt w:val="decimal"/>
      <w:lvlText w:val="%1."/>
      <w:lvlJc w:val="left"/>
      <w:pPr>
        <w:ind w:left="720" w:hanging="360"/>
      </w:pPr>
      <w:rPr>
        <w:rFonts w:hint="default"/>
        <w:b/>
        <w:sz w:val="24"/>
        <w:szCs w:val="24"/>
      </w:rPr>
    </w:lvl>
    <w:lvl w:ilvl="1">
      <w:start w:val="4"/>
      <w:numFmt w:val="decimal"/>
      <w:isLgl/>
      <w:lvlText w:val="%1.%2"/>
      <w:lvlJc w:val="left"/>
      <w:pPr>
        <w:ind w:left="720" w:hanging="360"/>
      </w:pPr>
      <w:rPr>
        <w:rFonts w:hint="default"/>
      </w:rPr>
    </w:lvl>
    <w:lvl w:ilvl="2">
      <w:start w:val="1"/>
      <w:numFmt w:val="upperLetter"/>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50772D9"/>
    <w:multiLevelType w:val="hybridMultilevel"/>
    <w:tmpl w:val="838408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7F80CE2"/>
    <w:multiLevelType w:val="hybridMultilevel"/>
    <w:tmpl w:val="C582BD52"/>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9C3474C"/>
    <w:multiLevelType w:val="hybridMultilevel"/>
    <w:tmpl w:val="019E566E"/>
    <w:lvl w:ilvl="0" w:tplc="39747E72">
      <w:start w:val="1"/>
      <w:numFmt w:val="bullet"/>
      <w:lvlText w:val=""/>
      <w:lvlJc w:val="left"/>
      <w:pPr>
        <w:tabs>
          <w:tab w:val="num" w:pos="357"/>
        </w:tabs>
        <w:ind w:left="1701" w:hanging="1341"/>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2C414E1"/>
    <w:multiLevelType w:val="hybridMultilevel"/>
    <w:tmpl w:val="6420AA40"/>
    <w:lvl w:ilvl="0" w:tplc="754AFFE8">
      <w:start w:val="1"/>
      <w:numFmt w:val="lowerLetter"/>
      <w:lvlText w:val="%1."/>
      <w:lvlJc w:val="left"/>
      <w:pPr>
        <w:tabs>
          <w:tab w:val="num" w:pos="600"/>
        </w:tabs>
        <w:ind w:left="600" w:hanging="360"/>
      </w:pPr>
      <w:rPr>
        <w:rFonts w:hint="default"/>
      </w:rPr>
    </w:lvl>
    <w:lvl w:ilvl="1" w:tplc="39747E72">
      <w:start w:val="1"/>
      <w:numFmt w:val="bullet"/>
      <w:lvlText w:val=""/>
      <w:lvlJc w:val="left"/>
      <w:pPr>
        <w:tabs>
          <w:tab w:val="num" w:pos="1077"/>
        </w:tabs>
        <w:ind w:left="2421" w:hanging="1341"/>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45010BD6"/>
    <w:multiLevelType w:val="hybridMultilevel"/>
    <w:tmpl w:val="330252F4"/>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3191A9B"/>
    <w:multiLevelType w:val="hybridMultilevel"/>
    <w:tmpl w:val="C9903E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8F03A51"/>
    <w:multiLevelType w:val="hybridMultilevel"/>
    <w:tmpl w:val="ED9040F6"/>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E2D2891"/>
    <w:multiLevelType w:val="hybridMultilevel"/>
    <w:tmpl w:val="DF2A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92517811">
    <w:abstractNumId w:val="2"/>
  </w:num>
  <w:num w:numId="2" w16cid:durableId="1302342192">
    <w:abstractNumId w:val="5"/>
  </w:num>
  <w:num w:numId="3" w16cid:durableId="557322617">
    <w:abstractNumId w:val="4"/>
  </w:num>
  <w:num w:numId="4" w16cid:durableId="2042658016">
    <w:abstractNumId w:val="9"/>
  </w:num>
  <w:num w:numId="5" w16cid:durableId="1260092823">
    <w:abstractNumId w:val="1"/>
  </w:num>
  <w:num w:numId="6" w16cid:durableId="1581980946">
    <w:abstractNumId w:val="6"/>
  </w:num>
  <w:num w:numId="7" w16cid:durableId="437337124">
    <w:abstractNumId w:val="10"/>
  </w:num>
  <w:num w:numId="8" w16cid:durableId="551580729">
    <w:abstractNumId w:val="0"/>
  </w:num>
  <w:num w:numId="9" w16cid:durableId="1724598800">
    <w:abstractNumId w:val="3"/>
  </w:num>
  <w:num w:numId="10" w16cid:durableId="615797515">
    <w:abstractNumId w:val="8"/>
  </w:num>
  <w:num w:numId="11" w16cid:durableId="1549949828">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style="mso-position-vertical-relative:page" fillcolor="white">
      <v:fill color="white"/>
      <v:stroke weight="1.5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E76"/>
    <w:rsid w:val="0000447D"/>
    <w:rsid w:val="00005718"/>
    <w:rsid w:val="00013D28"/>
    <w:rsid w:val="00020365"/>
    <w:rsid w:val="000242F9"/>
    <w:rsid w:val="00027FCB"/>
    <w:rsid w:val="00036E13"/>
    <w:rsid w:val="00040C1B"/>
    <w:rsid w:val="00057920"/>
    <w:rsid w:val="00060A49"/>
    <w:rsid w:val="00060C3A"/>
    <w:rsid w:val="00070F00"/>
    <w:rsid w:val="00072239"/>
    <w:rsid w:val="00091222"/>
    <w:rsid w:val="000B17C4"/>
    <w:rsid w:val="000B4B92"/>
    <w:rsid w:val="000C723A"/>
    <w:rsid w:val="000E278A"/>
    <w:rsid w:val="000E6056"/>
    <w:rsid w:val="000F6D20"/>
    <w:rsid w:val="001146A7"/>
    <w:rsid w:val="00155797"/>
    <w:rsid w:val="0017415A"/>
    <w:rsid w:val="0017459C"/>
    <w:rsid w:val="001B577F"/>
    <w:rsid w:val="001C227B"/>
    <w:rsid w:val="001E500A"/>
    <w:rsid w:val="001E57F0"/>
    <w:rsid w:val="001E6B3A"/>
    <w:rsid w:val="001F2B4C"/>
    <w:rsid w:val="00201850"/>
    <w:rsid w:val="00204237"/>
    <w:rsid w:val="00204C31"/>
    <w:rsid w:val="00212F6A"/>
    <w:rsid w:val="00224946"/>
    <w:rsid w:val="002323B2"/>
    <w:rsid w:val="00233DC4"/>
    <w:rsid w:val="0023536F"/>
    <w:rsid w:val="002370E1"/>
    <w:rsid w:val="002438FB"/>
    <w:rsid w:val="002503AB"/>
    <w:rsid w:val="00250937"/>
    <w:rsid w:val="0025446E"/>
    <w:rsid w:val="00256259"/>
    <w:rsid w:val="00256416"/>
    <w:rsid w:val="00263D04"/>
    <w:rsid w:val="00264B73"/>
    <w:rsid w:val="002740B6"/>
    <w:rsid w:val="00277920"/>
    <w:rsid w:val="0028481A"/>
    <w:rsid w:val="002B297B"/>
    <w:rsid w:val="002B39A9"/>
    <w:rsid w:val="002C1696"/>
    <w:rsid w:val="002D1D04"/>
    <w:rsid w:val="002E284B"/>
    <w:rsid w:val="002F2D7B"/>
    <w:rsid w:val="002F79A5"/>
    <w:rsid w:val="00330E5C"/>
    <w:rsid w:val="00331F6A"/>
    <w:rsid w:val="00343FCA"/>
    <w:rsid w:val="00345C19"/>
    <w:rsid w:val="00353D25"/>
    <w:rsid w:val="00384979"/>
    <w:rsid w:val="00384EF0"/>
    <w:rsid w:val="0038601F"/>
    <w:rsid w:val="0039020A"/>
    <w:rsid w:val="003915F8"/>
    <w:rsid w:val="00397C08"/>
    <w:rsid w:val="003A7043"/>
    <w:rsid w:val="003B5B13"/>
    <w:rsid w:val="003C0B09"/>
    <w:rsid w:val="003E3B77"/>
    <w:rsid w:val="003E51B8"/>
    <w:rsid w:val="003F5D4A"/>
    <w:rsid w:val="00410E33"/>
    <w:rsid w:val="00410F31"/>
    <w:rsid w:val="00435798"/>
    <w:rsid w:val="00437A15"/>
    <w:rsid w:val="00440767"/>
    <w:rsid w:val="004449C1"/>
    <w:rsid w:val="00444CF8"/>
    <w:rsid w:val="00445BBA"/>
    <w:rsid w:val="00450763"/>
    <w:rsid w:val="0046175A"/>
    <w:rsid w:val="0046234A"/>
    <w:rsid w:val="00463D3C"/>
    <w:rsid w:val="004741CE"/>
    <w:rsid w:val="00476E76"/>
    <w:rsid w:val="00481659"/>
    <w:rsid w:val="004928D2"/>
    <w:rsid w:val="004A13EC"/>
    <w:rsid w:val="004B5B21"/>
    <w:rsid w:val="004C38C3"/>
    <w:rsid w:val="004D150B"/>
    <w:rsid w:val="004D1D9A"/>
    <w:rsid w:val="004F0308"/>
    <w:rsid w:val="004F0688"/>
    <w:rsid w:val="00523FD6"/>
    <w:rsid w:val="00524BB6"/>
    <w:rsid w:val="00540D59"/>
    <w:rsid w:val="00542969"/>
    <w:rsid w:val="0057689E"/>
    <w:rsid w:val="00577307"/>
    <w:rsid w:val="00577F9C"/>
    <w:rsid w:val="005A4A5E"/>
    <w:rsid w:val="005A5602"/>
    <w:rsid w:val="005A662C"/>
    <w:rsid w:val="005C11D8"/>
    <w:rsid w:val="005C50AA"/>
    <w:rsid w:val="005E224A"/>
    <w:rsid w:val="005E4358"/>
    <w:rsid w:val="005E529D"/>
    <w:rsid w:val="005F50BF"/>
    <w:rsid w:val="00604862"/>
    <w:rsid w:val="00605380"/>
    <w:rsid w:val="0061216F"/>
    <w:rsid w:val="0061436A"/>
    <w:rsid w:val="00620A34"/>
    <w:rsid w:val="00627825"/>
    <w:rsid w:val="0063214F"/>
    <w:rsid w:val="00632709"/>
    <w:rsid w:val="00650341"/>
    <w:rsid w:val="00656609"/>
    <w:rsid w:val="00656846"/>
    <w:rsid w:val="00657372"/>
    <w:rsid w:val="006619B4"/>
    <w:rsid w:val="0066358F"/>
    <w:rsid w:val="00672B41"/>
    <w:rsid w:val="0067444E"/>
    <w:rsid w:val="00683713"/>
    <w:rsid w:val="00685491"/>
    <w:rsid w:val="0069149E"/>
    <w:rsid w:val="00691D6A"/>
    <w:rsid w:val="006941F5"/>
    <w:rsid w:val="00694884"/>
    <w:rsid w:val="006A407E"/>
    <w:rsid w:val="006A66AB"/>
    <w:rsid w:val="006C24A3"/>
    <w:rsid w:val="006D4DB0"/>
    <w:rsid w:val="006D6A1F"/>
    <w:rsid w:val="006E3171"/>
    <w:rsid w:val="006E4FE0"/>
    <w:rsid w:val="00705D17"/>
    <w:rsid w:val="00706942"/>
    <w:rsid w:val="00720B4F"/>
    <w:rsid w:val="007214A7"/>
    <w:rsid w:val="00724AFA"/>
    <w:rsid w:val="00734797"/>
    <w:rsid w:val="0074501E"/>
    <w:rsid w:val="0074756A"/>
    <w:rsid w:val="007545BB"/>
    <w:rsid w:val="00755E5B"/>
    <w:rsid w:val="0077169A"/>
    <w:rsid w:val="007737E1"/>
    <w:rsid w:val="00774311"/>
    <w:rsid w:val="00787E9C"/>
    <w:rsid w:val="00796D6D"/>
    <w:rsid w:val="00797321"/>
    <w:rsid w:val="007B4E83"/>
    <w:rsid w:val="007B59B9"/>
    <w:rsid w:val="007B69C7"/>
    <w:rsid w:val="007B7742"/>
    <w:rsid w:val="007C5E62"/>
    <w:rsid w:val="007D4AC0"/>
    <w:rsid w:val="007F44DF"/>
    <w:rsid w:val="007F7591"/>
    <w:rsid w:val="007F75D2"/>
    <w:rsid w:val="00801955"/>
    <w:rsid w:val="00803417"/>
    <w:rsid w:val="008073F8"/>
    <w:rsid w:val="0081777B"/>
    <w:rsid w:val="008468BF"/>
    <w:rsid w:val="00847347"/>
    <w:rsid w:val="00852E9F"/>
    <w:rsid w:val="00871C9F"/>
    <w:rsid w:val="0087661A"/>
    <w:rsid w:val="00882AF9"/>
    <w:rsid w:val="0088493C"/>
    <w:rsid w:val="00884F90"/>
    <w:rsid w:val="00891C57"/>
    <w:rsid w:val="00892FEB"/>
    <w:rsid w:val="00895C25"/>
    <w:rsid w:val="008975F3"/>
    <w:rsid w:val="008B06EC"/>
    <w:rsid w:val="008C2EFF"/>
    <w:rsid w:val="008D24E7"/>
    <w:rsid w:val="008D2573"/>
    <w:rsid w:val="008D4A05"/>
    <w:rsid w:val="008E473D"/>
    <w:rsid w:val="008E4FF7"/>
    <w:rsid w:val="008E640F"/>
    <w:rsid w:val="008E7EBB"/>
    <w:rsid w:val="008F641F"/>
    <w:rsid w:val="008F6B53"/>
    <w:rsid w:val="0090752B"/>
    <w:rsid w:val="00910588"/>
    <w:rsid w:val="00914B17"/>
    <w:rsid w:val="00920865"/>
    <w:rsid w:val="009361AB"/>
    <w:rsid w:val="00936BC1"/>
    <w:rsid w:val="0096246A"/>
    <w:rsid w:val="00971E12"/>
    <w:rsid w:val="009765A3"/>
    <w:rsid w:val="0097771C"/>
    <w:rsid w:val="009841FC"/>
    <w:rsid w:val="00985EA6"/>
    <w:rsid w:val="00992339"/>
    <w:rsid w:val="0099484F"/>
    <w:rsid w:val="009A1A96"/>
    <w:rsid w:val="009A5DCA"/>
    <w:rsid w:val="009D3973"/>
    <w:rsid w:val="009D72D9"/>
    <w:rsid w:val="009E1BE4"/>
    <w:rsid w:val="009F2DDB"/>
    <w:rsid w:val="009F7028"/>
    <w:rsid w:val="009F764E"/>
    <w:rsid w:val="00A177E7"/>
    <w:rsid w:val="00A21414"/>
    <w:rsid w:val="00A2231E"/>
    <w:rsid w:val="00A26430"/>
    <w:rsid w:val="00A531F1"/>
    <w:rsid w:val="00A577DD"/>
    <w:rsid w:val="00A611BE"/>
    <w:rsid w:val="00A6593D"/>
    <w:rsid w:val="00A67081"/>
    <w:rsid w:val="00A86589"/>
    <w:rsid w:val="00A866C0"/>
    <w:rsid w:val="00A93707"/>
    <w:rsid w:val="00AA1C67"/>
    <w:rsid w:val="00AA1EE2"/>
    <w:rsid w:val="00AA368B"/>
    <w:rsid w:val="00AC2203"/>
    <w:rsid w:val="00AC29C3"/>
    <w:rsid w:val="00AD364F"/>
    <w:rsid w:val="00AD472A"/>
    <w:rsid w:val="00AE7C62"/>
    <w:rsid w:val="00AF05D0"/>
    <w:rsid w:val="00AF1878"/>
    <w:rsid w:val="00B070AD"/>
    <w:rsid w:val="00B1629F"/>
    <w:rsid w:val="00B53BB8"/>
    <w:rsid w:val="00B64ABA"/>
    <w:rsid w:val="00B64E6C"/>
    <w:rsid w:val="00B73E84"/>
    <w:rsid w:val="00B773F1"/>
    <w:rsid w:val="00BA0C3C"/>
    <w:rsid w:val="00BB4BA2"/>
    <w:rsid w:val="00BC5CDB"/>
    <w:rsid w:val="00BE6604"/>
    <w:rsid w:val="00BF65C4"/>
    <w:rsid w:val="00C00896"/>
    <w:rsid w:val="00C16E18"/>
    <w:rsid w:val="00C263A5"/>
    <w:rsid w:val="00C35E5A"/>
    <w:rsid w:val="00C4163F"/>
    <w:rsid w:val="00C45CEA"/>
    <w:rsid w:val="00C4643F"/>
    <w:rsid w:val="00C51E94"/>
    <w:rsid w:val="00C723B5"/>
    <w:rsid w:val="00C759AB"/>
    <w:rsid w:val="00C7770F"/>
    <w:rsid w:val="00CA1B9C"/>
    <w:rsid w:val="00CD344E"/>
    <w:rsid w:val="00CD6967"/>
    <w:rsid w:val="00CE5C8A"/>
    <w:rsid w:val="00CF0CC9"/>
    <w:rsid w:val="00CF35B3"/>
    <w:rsid w:val="00CF5046"/>
    <w:rsid w:val="00CF5DBA"/>
    <w:rsid w:val="00CF661F"/>
    <w:rsid w:val="00D00591"/>
    <w:rsid w:val="00D02394"/>
    <w:rsid w:val="00D072D0"/>
    <w:rsid w:val="00D11CAF"/>
    <w:rsid w:val="00D3210C"/>
    <w:rsid w:val="00D365EA"/>
    <w:rsid w:val="00D36F8B"/>
    <w:rsid w:val="00D4521B"/>
    <w:rsid w:val="00D700F6"/>
    <w:rsid w:val="00D81580"/>
    <w:rsid w:val="00DA52B3"/>
    <w:rsid w:val="00DC4304"/>
    <w:rsid w:val="00DD6A25"/>
    <w:rsid w:val="00DE3C9B"/>
    <w:rsid w:val="00DE7D8F"/>
    <w:rsid w:val="00DF78F1"/>
    <w:rsid w:val="00E052B0"/>
    <w:rsid w:val="00E23402"/>
    <w:rsid w:val="00E27D98"/>
    <w:rsid w:val="00E35831"/>
    <w:rsid w:val="00E4015C"/>
    <w:rsid w:val="00E70238"/>
    <w:rsid w:val="00E75739"/>
    <w:rsid w:val="00E76D86"/>
    <w:rsid w:val="00E91872"/>
    <w:rsid w:val="00EA201A"/>
    <w:rsid w:val="00ED1320"/>
    <w:rsid w:val="00ED140B"/>
    <w:rsid w:val="00EE269F"/>
    <w:rsid w:val="00EE305C"/>
    <w:rsid w:val="00EF28FD"/>
    <w:rsid w:val="00F05D17"/>
    <w:rsid w:val="00F15C96"/>
    <w:rsid w:val="00F2106B"/>
    <w:rsid w:val="00F2557E"/>
    <w:rsid w:val="00F45633"/>
    <w:rsid w:val="00F57A15"/>
    <w:rsid w:val="00F66691"/>
    <w:rsid w:val="00F717D8"/>
    <w:rsid w:val="00F74983"/>
    <w:rsid w:val="00F81C5D"/>
    <w:rsid w:val="00F83E77"/>
    <w:rsid w:val="00F91BE3"/>
    <w:rsid w:val="00F94E32"/>
    <w:rsid w:val="00FA79BE"/>
    <w:rsid w:val="00FB06F2"/>
    <w:rsid w:val="00FB0CE8"/>
    <w:rsid w:val="00FB2C73"/>
    <w:rsid w:val="00FC102E"/>
    <w:rsid w:val="00FD12D4"/>
    <w:rsid w:val="00FE15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vertical-relative:page" fillcolor="white">
      <v:fill color="white"/>
      <v:stroke weight="1.5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color w:val="000000" w:themeColor="text1"/>
        <w:sz w:val="24"/>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outlineLvl w:val="1"/>
    </w:pPr>
    <w:rPr>
      <w:b/>
      <w:sz w:val="22"/>
    </w:rPr>
  </w:style>
  <w:style w:type="paragraph" w:styleId="Heading3">
    <w:name w:val="heading 3"/>
    <w:basedOn w:val="Normal"/>
    <w:next w:val="Normal"/>
    <w:qFormat/>
    <w:pPr>
      <w:keepNext/>
      <w:jc w:val="right"/>
      <w:outlineLvl w:val="2"/>
    </w:pPr>
    <w:rPr>
      <w:i/>
      <w:sz w:val="16"/>
    </w:rPr>
  </w:style>
  <w:style w:type="paragraph" w:styleId="Heading4">
    <w:name w:val="heading 4"/>
    <w:basedOn w:val="Normal"/>
    <w:next w:val="Normal"/>
    <w:qFormat/>
    <w:pPr>
      <w:keepNext/>
      <w:spacing w:before="240" w:after="60"/>
      <w:outlineLvl w:val="3"/>
    </w:pPr>
    <w:rPr>
      <w:rFonts w:ascii="Times New Roman" w:hAnsi="Times New Roman"/>
      <w:b/>
      <w:bCs/>
      <w:sz w:val="28"/>
      <w:szCs w:val="28"/>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pPr>
      <w:keepNext/>
      <w:jc w:val="right"/>
      <w:outlineLvl w:val="5"/>
    </w:pPr>
    <w:rPr>
      <w:rFonts w:cs="Arial"/>
      <w:i/>
      <w:color w:val="0000FF"/>
      <w:sz w:val="16"/>
    </w:rPr>
  </w:style>
  <w:style w:type="paragraph" w:styleId="Heading7">
    <w:name w:val="heading 7"/>
    <w:basedOn w:val="Normal"/>
    <w:next w:val="Normal"/>
    <w:qFormat/>
    <w:pPr>
      <w:keepNext/>
      <w:ind w:firstLine="993"/>
      <w:outlineLvl w:val="6"/>
    </w:pPr>
    <w:rPr>
      <w:rFonts w:cs="Arial"/>
      <w:b/>
      <w:bCs/>
    </w:rPr>
  </w:style>
  <w:style w:type="paragraph" w:styleId="Heading8">
    <w:name w:val="heading 8"/>
    <w:basedOn w:val="Normal"/>
    <w:next w:val="Normal"/>
    <w:qFormat/>
    <w:pPr>
      <w:spacing w:before="240" w:after="60"/>
      <w:outlineLvl w:val="7"/>
    </w:pPr>
    <w:rPr>
      <w:rFonts w:ascii="Times New Roman" w:hAnsi="Times New Roman"/>
      <w:i/>
      <w:i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Pr>
      <w:b/>
    </w:rPr>
  </w:style>
  <w:style w:type="character" w:styleId="Hyperlink">
    <w:name w:val="Hyperlink"/>
    <w:uiPriority w:val="99"/>
    <w:rPr>
      <w:color w:val="0000FF"/>
      <w:u w:val="single"/>
    </w:r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Indent">
    <w:name w:val="Body Text Indent"/>
    <w:basedOn w:val="Normal"/>
    <w:pPr>
      <w:spacing w:after="120"/>
      <w:ind w:left="283"/>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Header">
    <w:name w:val="header"/>
    <w:basedOn w:val="Normal"/>
    <w:link w:val="HeaderChar"/>
    <w:uiPriority w:val="99"/>
    <w:pPr>
      <w:tabs>
        <w:tab w:val="center" w:pos="4153"/>
        <w:tab w:val="right" w:pos="8306"/>
      </w:tabs>
    </w:pPr>
  </w:style>
  <w:style w:type="paragraph" w:styleId="BalloonText">
    <w:name w:val="Balloon Text"/>
    <w:basedOn w:val="Normal"/>
    <w:semiHidden/>
    <w:rPr>
      <w:rFonts w:cs="Tahoma"/>
      <w:sz w:val="16"/>
      <w:szCs w:val="16"/>
    </w:rPr>
  </w:style>
  <w:style w:type="paragraph" w:customStyle="1" w:styleId="AutoCorrect">
    <w:name w:val="AutoCorrect"/>
    <w:rPr>
      <w:lang w:val="en-AU" w:eastAsia="en-AU"/>
    </w:rPr>
  </w:style>
  <w:style w:type="character" w:styleId="FollowedHyperlink">
    <w:name w:val="FollowedHyperlink"/>
    <w:rPr>
      <w:color w:val="800080"/>
      <w:u w:val="single"/>
    </w:rPr>
  </w:style>
  <w:style w:type="table" w:styleId="TableGrid">
    <w:name w:val="Table Grid"/>
    <w:basedOn w:val="TableNormal"/>
    <w:rsid w:val="00B64E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AD472A"/>
    <w:rPr>
      <w:i/>
      <w:iCs/>
    </w:rPr>
  </w:style>
  <w:style w:type="paragraph" w:styleId="ListParagraph">
    <w:name w:val="List Paragraph"/>
    <w:basedOn w:val="Normal"/>
    <w:uiPriority w:val="34"/>
    <w:qFormat/>
    <w:rsid w:val="00AD472A"/>
    <w:pPr>
      <w:ind w:left="720"/>
    </w:pPr>
  </w:style>
  <w:style w:type="character" w:customStyle="1" w:styleId="FooterChar">
    <w:name w:val="Footer Char"/>
    <w:link w:val="Footer"/>
    <w:uiPriority w:val="99"/>
    <w:rsid w:val="00656846"/>
    <w:rPr>
      <w:rFonts w:ascii="Tahoma" w:hAnsi="Tahoma"/>
      <w:lang w:val="en-AU" w:eastAsia="en-AU"/>
    </w:rPr>
  </w:style>
  <w:style w:type="paragraph" w:styleId="TOC1">
    <w:name w:val="toc 1"/>
    <w:basedOn w:val="Normal"/>
    <w:uiPriority w:val="39"/>
    <w:rsid w:val="00685491"/>
    <w:pPr>
      <w:widowControl w:val="0"/>
      <w:spacing w:before="180" w:after="120"/>
    </w:pPr>
    <w:rPr>
      <w:rFonts w:cs="Arial"/>
      <w:b/>
      <w:lang w:eastAsia="en-US"/>
    </w:rPr>
  </w:style>
  <w:style w:type="paragraph" w:styleId="TOC3">
    <w:name w:val="toc 3"/>
    <w:basedOn w:val="Normal"/>
    <w:next w:val="Normal"/>
    <w:autoRedefine/>
    <w:uiPriority w:val="39"/>
    <w:rsid w:val="00685491"/>
    <w:pPr>
      <w:ind w:left="480"/>
    </w:pPr>
    <w:rPr>
      <w:rFonts w:cs="Arial"/>
      <w:szCs w:val="22"/>
      <w:lang w:eastAsia="en-US"/>
    </w:rPr>
  </w:style>
  <w:style w:type="character" w:customStyle="1" w:styleId="st1">
    <w:name w:val="st1"/>
    <w:basedOn w:val="DefaultParagraphFont"/>
    <w:rsid w:val="002F79A5"/>
  </w:style>
  <w:style w:type="paragraph" w:styleId="TOC2">
    <w:name w:val="toc 2"/>
    <w:basedOn w:val="Normal"/>
    <w:next w:val="Normal"/>
    <w:autoRedefine/>
    <w:uiPriority w:val="39"/>
    <w:rsid w:val="007B59B9"/>
    <w:pPr>
      <w:spacing w:after="100"/>
      <w:ind w:left="200"/>
    </w:pPr>
  </w:style>
  <w:style w:type="character" w:styleId="PlaceholderText">
    <w:name w:val="Placeholder Text"/>
    <w:basedOn w:val="DefaultParagraphFont"/>
    <w:uiPriority w:val="99"/>
    <w:semiHidden/>
    <w:rsid w:val="008F641F"/>
    <w:rPr>
      <w:color w:val="808080"/>
    </w:rPr>
  </w:style>
  <w:style w:type="paragraph" w:styleId="TOCHeading">
    <w:name w:val="TOC Heading"/>
    <w:basedOn w:val="Heading1"/>
    <w:next w:val="Normal"/>
    <w:uiPriority w:val="39"/>
    <w:semiHidden/>
    <w:unhideWhenUsed/>
    <w:qFormat/>
    <w:rsid w:val="00A86589"/>
    <w:pPr>
      <w:keepLines/>
      <w:spacing w:before="480" w:line="276" w:lineRule="auto"/>
      <w:outlineLvl w:val="9"/>
    </w:pPr>
    <w:rPr>
      <w:rFonts w:asciiTheme="majorHAnsi" w:eastAsiaTheme="majorEastAsia" w:hAnsiTheme="majorHAnsi" w:cstheme="majorBidi"/>
      <w:bCs/>
      <w:color w:val="365F91" w:themeColor="accent1" w:themeShade="BF"/>
      <w:sz w:val="28"/>
      <w:szCs w:val="28"/>
      <w:lang w:val="en-US" w:eastAsia="ja-JP"/>
    </w:rPr>
  </w:style>
  <w:style w:type="character" w:customStyle="1" w:styleId="HeaderChar">
    <w:name w:val="Header Char"/>
    <w:basedOn w:val="DefaultParagraphFont"/>
    <w:link w:val="Header"/>
    <w:uiPriority w:val="99"/>
    <w:rsid w:val="009A1A96"/>
  </w:style>
  <w:style w:type="character" w:styleId="UnresolvedMention">
    <w:name w:val="Unresolved Mention"/>
    <w:basedOn w:val="DefaultParagraphFont"/>
    <w:uiPriority w:val="99"/>
    <w:semiHidden/>
    <w:unhideWhenUsed/>
    <w:rsid w:val="00B64ABA"/>
    <w:rPr>
      <w:color w:val="605E5C"/>
      <w:shd w:val="clear" w:color="auto" w:fill="E1DFDD"/>
    </w:rPr>
  </w:style>
  <w:style w:type="character" w:styleId="CommentReference">
    <w:name w:val="annotation reference"/>
    <w:basedOn w:val="DefaultParagraphFont"/>
    <w:semiHidden/>
    <w:unhideWhenUsed/>
    <w:rsid w:val="002D1D04"/>
    <w:rPr>
      <w:sz w:val="16"/>
      <w:szCs w:val="16"/>
    </w:rPr>
  </w:style>
  <w:style w:type="paragraph" w:styleId="CommentText">
    <w:name w:val="annotation text"/>
    <w:basedOn w:val="Normal"/>
    <w:link w:val="CommentTextChar"/>
    <w:unhideWhenUsed/>
    <w:rsid w:val="002D1D04"/>
    <w:rPr>
      <w:sz w:val="20"/>
    </w:rPr>
  </w:style>
  <w:style w:type="character" w:customStyle="1" w:styleId="CommentTextChar">
    <w:name w:val="Comment Text Char"/>
    <w:basedOn w:val="DefaultParagraphFont"/>
    <w:link w:val="CommentText"/>
    <w:rsid w:val="002D1D04"/>
    <w:rPr>
      <w:sz w:val="20"/>
    </w:rPr>
  </w:style>
  <w:style w:type="paragraph" w:styleId="CommentSubject">
    <w:name w:val="annotation subject"/>
    <w:basedOn w:val="CommentText"/>
    <w:next w:val="CommentText"/>
    <w:link w:val="CommentSubjectChar"/>
    <w:semiHidden/>
    <w:unhideWhenUsed/>
    <w:rsid w:val="002D1D04"/>
    <w:rPr>
      <w:b/>
      <w:bCs/>
    </w:rPr>
  </w:style>
  <w:style w:type="character" w:customStyle="1" w:styleId="CommentSubjectChar">
    <w:name w:val="Comment Subject Char"/>
    <w:basedOn w:val="CommentTextChar"/>
    <w:link w:val="CommentSubject"/>
    <w:semiHidden/>
    <w:rsid w:val="002D1D04"/>
    <w:rPr>
      <w:b/>
      <w:bCs/>
      <w:sz w:val="20"/>
    </w:rPr>
  </w:style>
  <w:style w:type="paragraph" w:styleId="Revision">
    <w:name w:val="Revision"/>
    <w:hidden/>
    <w:uiPriority w:val="99"/>
    <w:semiHidden/>
    <w:rsid w:val="00DE7D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69960">
      <w:bodyDiv w:val="1"/>
      <w:marLeft w:val="0"/>
      <w:marRight w:val="0"/>
      <w:marTop w:val="0"/>
      <w:marBottom w:val="0"/>
      <w:divBdr>
        <w:top w:val="none" w:sz="0" w:space="0" w:color="auto"/>
        <w:left w:val="none" w:sz="0" w:space="0" w:color="auto"/>
        <w:bottom w:val="none" w:sz="0" w:space="0" w:color="auto"/>
        <w:right w:val="none" w:sz="0" w:space="0" w:color="auto"/>
      </w:divBdr>
    </w:div>
    <w:div w:id="1143931408">
      <w:bodyDiv w:val="1"/>
      <w:marLeft w:val="0"/>
      <w:marRight w:val="0"/>
      <w:marTop w:val="0"/>
      <w:marBottom w:val="0"/>
      <w:divBdr>
        <w:top w:val="none" w:sz="0" w:space="0" w:color="auto"/>
        <w:left w:val="none" w:sz="0" w:space="0" w:color="auto"/>
        <w:bottom w:val="none" w:sz="0" w:space="0" w:color="auto"/>
        <w:right w:val="none" w:sz="0" w:space="0" w:color="auto"/>
      </w:divBdr>
    </w:div>
    <w:div w:id="1364403268">
      <w:bodyDiv w:val="1"/>
      <w:marLeft w:val="0"/>
      <w:marRight w:val="0"/>
      <w:marTop w:val="0"/>
      <w:marBottom w:val="0"/>
      <w:divBdr>
        <w:top w:val="none" w:sz="0" w:space="0" w:color="auto"/>
        <w:left w:val="none" w:sz="0" w:space="0" w:color="auto"/>
        <w:bottom w:val="none" w:sz="0" w:space="0" w:color="auto"/>
        <w:right w:val="none" w:sz="0" w:space="0" w:color="auto"/>
      </w:divBdr>
    </w:div>
    <w:div w:id="1457680286">
      <w:bodyDiv w:val="1"/>
      <w:marLeft w:val="0"/>
      <w:marRight w:val="0"/>
      <w:marTop w:val="0"/>
      <w:marBottom w:val="0"/>
      <w:divBdr>
        <w:top w:val="none" w:sz="0" w:space="0" w:color="auto"/>
        <w:left w:val="none" w:sz="0" w:space="0" w:color="auto"/>
        <w:bottom w:val="none" w:sz="0" w:space="0" w:color="auto"/>
        <w:right w:val="none" w:sz="0" w:space="0" w:color="auto"/>
      </w:divBdr>
    </w:div>
    <w:div w:id="1967390838">
      <w:bodyDiv w:val="1"/>
      <w:marLeft w:val="0"/>
      <w:marRight w:val="0"/>
      <w:marTop w:val="0"/>
      <w:marBottom w:val="0"/>
      <w:divBdr>
        <w:top w:val="none" w:sz="0" w:space="0" w:color="auto"/>
        <w:left w:val="none" w:sz="0" w:space="0" w:color="auto"/>
        <w:bottom w:val="none" w:sz="0" w:space="0" w:color="auto"/>
        <w:right w:val="none" w:sz="0" w:space="0" w:color="auto"/>
      </w:divBdr>
    </w:div>
    <w:div w:id="1981105677">
      <w:bodyDiv w:val="1"/>
      <w:marLeft w:val="0"/>
      <w:marRight w:val="0"/>
      <w:marTop w:val="0"/>
      <w:marBottom w:val="0"/>
      <w:divBdr>
        <w:top w:val="none" w:sz="0" w:space="0" w:color="auto"/>
        <w:left w:val="none" w:sz="0" w:space="0" w:color="auto"/>
        <w:bottom w:val="none" w:sz="0" w:space="0" w:color="auto"/>
        <w:right w:val="none" w:sz="0" w:space="0" w:color="auto"/>
      </w:divBdr>
    </w:div>
    <w:div w:id="2055158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1.jpeg"/><Relationship Id="rId26" Type="http://schemas.openxmlformats.org/officeDocument/2006/relationships/hyperlink" Target="https://dchs.nhs.uk/download_file/2393/182" TargetMode="External"/><Relationship Id="rId3" Type="http://schemas.openxmlformats.org/officeDocument/2006/relationships/customXml" Target="../customXml/item3.xml"/><Relationship Id="rId21" Type="http://schemas.openxmlformats.org/officeDocument/2006/relationships/hyperlink" Target="https://www.nice.org.uk/guidance/ng106"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dchs.nhs.uk/download_file/3322/182"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www.escardio.org/Guidelines/Clinical-Practice-Guidelines/Acute-and-Chronic-Heart-Failure" TargetMode="Externa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dchs.nhs.uk/download_file/2378/182" TargetMode="External"/><Relationship Id="rId32"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dchs.nhs.uk/download_file/335/182" TargetMode="External"/><Relationship Id="rId28" Type="http://schemas.openxmlformats.org/officeDocument/2006/relationships/hyperlink" Target="https://dchs.nhs.uk/download_file/2389/182" TargetMode="External"/><Relationship Id="rId10" Type="http://schemas.openxmlformats.org/officeDocument/2006/relationships/footnotes" Target="footnotes.xml"/><Relationship Id="rId19" Type="http://schemas.openxmlformats.org/officeDocument/2006/relationships/hyperlink" Target="mailto:dchst.safecare@nhs.net" TargetMode="External"/><Relationship Id="rId31"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dchs.nhs.uk/download_file/1481/182" TargetMode="External"/><Relationship Id="rId27" Type="http://schemas.openxmlformats.org/officeDocument/2006/relationships/hyperlink" Target="https://dchs.nhs.uk/download_file/1451/182" TargetMode="External"/><Relationship Id="rId30" Type="http://schemas.openxmlformats.org/officeDocument/2006/relationships/header" Target="header4.xml"/><Relationship Id="rId8"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olSpon xmlns="ce7dcd6e-796b-491f-a6cb-6868554ce1cf">
      <UserInfo>
        <DisplayName/>
        <AccountId xsi:nil="true"/>
        <AccountType/>
      </UserInfo>
    </PolSpon>
    <Today xmlns="ce7dcd6e-796b-491f-a6cb-6868554ce1cf" xsi:nil="true"/>
    <CommAprRej xmlns="ce7dcd6e-796b-491f-a6cb-6868554ce1cf" xsi:nil="true"/>
    <DateApproved xmlns="ce7dcd6e-796b-491f-a6cb-6868554ce1cf" xsi:nil="true"/>
    <ReviewComplete xmlns="ce7dcd6e-796b-491f-a6cb-6868554ce1cf">false</ReviewComplete>
    <ReviewPeriod xmlns="ce7dcd6e-796b-491f-a6cb-6868554ce1cf"/>
    <Archive xmlns="ce7dcd6e-796b-491f-a6cb-6868554ce1cf">false</Archive>
    <KeyWords xmlns="ce7dcd6e-796b-491f-a6cb-6868554ce1cf" xsi:nil="true"/>
    <ReviewDate xmlns="ce7dcd6e-796b-491f-a6cb-6868554ce1cf"/>
    <ServCategory xmlns="ce7dcd6e-796b-491f-a6cb-6868554ce1cf"/>
    <Reviewers xmlns="ce7dcd6e-796b-491f-a6cb-6868554ce1cf" xsi:nil="true"/>
    <Reviewer xmlns="ce7dcd6e-796b-491f-a6cb-6868554ce1cf">
      <UserInfo>
        <DisplayName/>
        <AccountId xsi:nil="true"/>
        <AccountType/>
      </UserInfo>
    </Reviewer>
    <Approval xmlns="ce7dcd6e-796b-491f-a6cb-6868554ce1cf" xsi:nil="true"/>
    <EDF xmlns="ce7dcd6e-796b-491f-a6cb-6868554ce1cf" xsi:nil="true"/>
    <RefNo xmlns="ce7dcd6e-796b-491f-a6cb-6868554ce1cf" xsi:nil="true"/>
    <DraftDoc xmlns="ce7dcd6e-796b-491f-a6cb-6868554ce1cf">No</DraftDoc>
    <PublishTeam xmlns="ce7dcd6e-796b-491f-a6cb-6868554ce1cf" xsi:nil="true"/>
    <GUIDIdentifier xmlns="ce7dcd6e-796b-491f-a6cb-6868554ce1cf" xsi:nil="true"/>
    <ApprovedBy xmlns="ce7dcd6e-796b-491f-a6cb-6868554ce1cf">
      <UserInfo>
        <DisplayName/>
        <AccountId xsi:nil="true"/>
        <AccountType/>
      </UserInfo>
    </ApprovedBy>
    <PeerGrp xmlns="ce7dcd6e-796b-491f-a6cb-6868554ce1cf" xsi:nil="true"/>
    <PolicyQueries xmlns="ce7dcd6e-796b-491f-a6cb-6868554ce1cf">
      <UserInfo>
        <DisplayName/>
        <AccountId xsi:nil="true"/>
        <AccountType/>
      </UserInfo>
    </PolicyQueries>
    <Notes0 xmlns="ce7dcd6e-796b-491f-a6cb-6868554ce1cf" xsi:nil="true"/>
    <Reviewer2 xmlns="ce7dcd6e-796b-491f-a6cb-6868554ce1cf">
      <UserInfo>
        <DisplayName/>
        <AccountId xsi:nil="true"/>
        <AccountType/>
      </UserInfo>
    </Reviewer2>
    <Reviewer2OK xmlns="ce7dcd6e-796b-491f-a6cb-6868554ce1cf">false</Reviewer2OK>
    <ServCatSubCatChild xmlns="ce7dcd6e-796b-491f-a6cb-6868554ce1cf"/>
    <Author0 xmlns="ce7dcd6e-796b-491f-a6cb-6868554ce1cf">
      <UserInfo>
        <DisplayName/>
        <AccountId/>
        <AccountType/>
      </UserInfo>
    </Author0>
    <Resubmit xmlns="ce7dcd6e-796b-491f-a6cb-6868554ce1cf">false</Resubmit>
    <ReviewStatus0 xmlns="ce7dcd6e-796b-491f-a6cb-6868554ce1cf" xsi:nil="true"/>
    <GovGrp xmlns="ce7dcd6e-796b-491f-a6cb-6868554ce1cf" xsi:nil="true"/>
    <ConfigID xmlns="ce7dcd6e-796b-491f-a6cb-6868554ce1cf">{E15BA7BE-1D3F-4A49-9DFE-E65FEB5FD6C0}</ConfigID>
    <SPDocUpload xmlns="ce7dcd6e-796b-491f-a6cb-6868554ce1cf">
      <UserInfo>
        <DisplayName/>
        <AccountId xsi:nil="true"/>
        <AccountType/>
      </UserInfo>
    </SPDocUpload>
    <ManualReview xmlns="ce7dcd6e-796b-491f-a6cb-6868554ce1cf" xsi:nil="true"/>
    <_Version xmlns="http://schemas.microsoft.com/sharepoint/v3/fields" xsi:nil="true"/>
    <ServCatSubCat xmlns="ce7dcd6e-796b-491f-a6cb-6868554ce1cf"/>
    <CommentsRequired xmlns="ce7dcd6e-796b-491f-a6cb-6868554ce1cf" xsi:nil="true"/>
    <Comments xmlns="ce7dcd6e-796b-491f-a6cb-6868554ce1cf" xsi:nil="true"/>
    <Reviewer1OK xmlns="ce7dcd6e-796b-491f-a6cb-6868554ce1cf">false</Reviewer1OK>
  </documentManagement>
</p:properties>
</file>

<file path=customXml/item4.xml><?xml version="1.0" encoding="utf-8"?>
<ct:contentTypeSchema xmlns:ct="http://schemas.microsoft.com/office/2006/metadata/contentType" xmlns:ma="http://schemas.microsoft.com/office/2006/metadata/properties/metaAttributes" ct:_="" ma:_="" ma:contentTypeName="Guidelines" ma:contentTypeID="0x010100235D00586C70944F96055052406C6E8F0084F43A70021C634DB3E6999BC3239F50" ma:contentTypeVersion="328" ma:contentTypeDescription="" ma:contentTypeScope="" ma:versionID="12b43903645731283d195a477ee00ed5">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89f8219e491d3d5d6b210795832d31ce"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xsd:element ref="ns1:ReviewStatus0" minOccurs="0"/>
                <xsd:element ref="ns1:EDF" minOccurs="0"/>
                <xsd:element ref="ns1:PeerGrp" minOccurs="0"/>
                <xsd:element ref="ns1:GovGrp" minOccurs="0"/>
                <xsd:element ref="ns1:Reviewers" minOccurs="0"/>
                <xsd:element ref="ns1:Reviewer" minOccurs="0"/>
                <xsd:element ref="ns1:Reviewer1OK" minOccurs="0"/>
                <xsd:element ref="ns1:Reviewer2" minOccurs="0"/>
                <xsd:element ref="ns1:Reviewer2OK" minOccurs="0"/>
                <xsd:element ref="ns1:CommentsRequired" minOccurs="0"/>
                <xsd:element ref="ns1:Comments" minOccurs="0"/>
                <xsd:element ref="ns1:KeyWords" minOccurs="0"/>
                <xsd:element ref="ns1:Resubmit" minOccurs="0"/>
                <xsd:element ref="ns1:ApprovedBy" minOccurs="0"/>
                <xsd:element ref="ns1:DateApproved" minOccurs="0"/>
                <xsd:element ref="ns1:PolicyQueries" minOccurs="0"/>
                <xsd:element ref="ns1:SPDocUpload" minOccurs="0"/>
                <xsd:element ref="ns1:CommAprRej" minOccurs="0"/>
                <xsd:element ref="ns1:Notes0" minOccurs="0"/>
                <xsd:element ref="ns3:_Version" minOccurs="0"/>
                <xsd:element ref="ns1:Archive" minOccurs="0"/>
                <xsd:element ref="ns1:Approval" minOccurs="0"/>
                <xsd:element ref="ns1:ReviewComplete" minOccurs="0"/>
                <xsd:element ref="ns1:DraftDoc" minOccurs="0"/>
                <xsd:element ref="ns1:Today" minOccurs="0"/>
                <xsd:element ref="ns1:ConfigID" minOccurs="0"/>
                <xsd:element ref="ns1:GUID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ma:readOnly="false">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xsd:simpleType>
        <xsd:restriction base="dms:Choice">
          <xsd:enumeration value="Yes"/>
        </xsd:restriction>
      </xsd:simpleType>
    </xsd:element>
    <xsd:element name="ReviewDate" ma:index="11" ma:displayName="Review Date" ma:format="DateOnly" ma:internalName="ReviewDate" ma:readOnly="false">
      <xsd:simpleType>
        <xsd:restriction base="dms:DateTime"/>
      </xsd:simpleType>
    </xsd:element>
    <xsd:element name="ReviewStatus0" ma:index="12" nillable="true" ma:displayName="Review Status" ma:format="Dropdown" ma:internalName="ReviewStatus0" ma:readOnly="false">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PeerGrp" ma:index="15" nillable="true" ma:displayName="Peer Group" ma:format="Dropdown" ma:internalName="PeerGrp" ma:readOnly="false">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GovGrp" ma:index="16"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Reviewers" ma:index="17" nillable="true" ma:displayName="Reviewers" ma:format="Dropdown" ma:internalName="Reviewers" ma:readOnly="false">
      <xsd:simpleType>
        <xsd:restriction base="dms:Choice">
          <xsd:enumeration value="1"/>
          <xsd:enumeration value="2"/>
        </xsd:restriction>
      </xsd:simpleType>
    </xsd:element>
    <xsd:element name="Reviewer" ma:index="18" nillable="true" ma:displayName="Reviewer #1" ma:list="UserInfo" ma:SharePointGroup="0" ma:internalName="Review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9" nillable="true" ma:displayName="Reviewer #1 OK" ma:default="0" ma:internalName="Reviewer1OK">
      <xsd:simpleType>
        <xsd:restriction base="dms:Boolean"/>
      </xsd:simpleType>
    </xsd:element>
    <xsd:element name="Reviewer2" ma:index="20" nillable="true" ma:displayName="Reviewer #2" ma:list="UserInfo" ma:SharePointGroup="0" ma:internalName="Reviewer2"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OK" ma:index="21" nillable="true" ma:displayName="Reviewer #2 OK" ma:default="0" ma:internalName="Reviewer2OK">
      <xsd:simpleType>
        <xsd:restriction base="dms:Boolea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submit" ma:index="25" nillable="true" ma:displayName="Re-Submit?" ma:default="0" ma:internalName="Resubmit">
      <xsd:simpleType>
        <xsd:restriction base="dms:Boolean"/>
      </xsd:simpleType>
    </xsd:element>
    <xsd:element name="ApprovedBy" ma:index="26"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27" nillable="true" ma:displayName="Date Approved" ma:format="DateOnly" ma:internalName="DateApproved">
      <xsd:simpleType>
        <xsd:restriction base="dms:DateTime"/>
      </xsd:simpleType>
    </xsd:element>
    <xsd:element name="PolicyQueries" ma:index="28" nillable="true" ma:displayName="Contact Name for Policy Queries" ma:list="UserInfo" ma:SharePointGroup="0" ma:internalName="PolicyQueries"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29" nillable="true" ma:displayName="Contact Name for SP Doc Upload" ma:list="UserInfo" ma:SharePointGroup="0" ma:internalName="SPDocUpload"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3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Primary Care"/>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Notes0" ma:index="31" nillable="true" ma:displayName="Notes" ma:internalName="Notes0">
      <xsd:simpleType>
        <xsd:restriction base="dms:Note">
          <xsd:maxLength value="255"/>
        </xsd:restriction>
      </xsd:simpleType>
    </xsd:element>
    <xsd:element name="Archive" ma:index="35" nillable="true" ma:displayName="Archive" ma:default="0" ma:internalName="Archive">
      <xsd:simpleType>
        <xsd:restriction base="dms:Boolean"/>
      </xsd:simpleType>
    </xsd:element>
    <xsd:element name="Approval" ma:index="36" nillable="true" ma:displayName="Approval" ma:format="Dropdown" ma:internalName="Approval">
      <xsd:simpleType>
        <xsd:restriction base="dms:Choice">
          <xsd:enumeration value="Approve"/>
          <xsd:enumeration value="Reject"/>
        </xsd:restriction>
      </xsd:simpleType>
    </xsd:element>
    <xsd:element name="ReviewComplete" ma:index="37" nillable="true" ma:displayName="ReviewComplete" ma:default="0" ma:internalName="ReviewComplete">
      <xsd:simpleType>
        <xsd:restriction base="dms:Boolean"/>
      </xsd:simpleType>
    </xsd:element>
    <xsd:element name="DraftDoc" ma:index="38" nillable="true" ma:displayName="Draft Document?" ma:default="No" ma:format="Dropdown" ma:internalName="DraftDoc">
      <xsd:simpleType>
        <xsd:restriction base="dms:Choice">
          <xsd:enumeration value="No"/>
          <xsd:enumeration value="Yes"/>
        </xsd:restriction>
      </xsd:simpleType>
    </xsd:element>
    <xsd:element name="Today" ma:index="40" nillable="true" ma:displayName="Today" ma:hidden="true" ma:internalName="Today" ma:readOnly="false">
      <xsd:simpleType>
        <xsd:restriction base="dms:Text">
          <xsd:maxLength value="255"/>
        </xsd:restriction>
      </xsd:simpleType>
    </xsd:element>
    <xsd:element name="ConfigID" ma:index="41"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element name="GUIDIdentifier" ma:index="42" nillable="true" ma:displayName="GUIDIdentifier" ma:hidden="true" ma:internalName="GUIDIdentifie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32"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4"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customXsn xmlns="http://schemas.microsoft.com/office/2006/metadata/customXsn">
  <xsnLocation>https://sharep.dchs.nhs.uk/sites/DCHS-Policies/PoliciesProcedures/Forms/Guidelines/33901647d48f298fcustomXsn.xsn</xsnLocation>
  <cached>False</cached>
  <openByDefault>True</openByDefault>
  <xsnScope>https://sharep.dchs.nhs.uk/sites/DCHS-Policies/PoliciesProcedures</xsnScope>
</customXsn>
</file>

<file path=customXml/itemProps1.xml><?xml version="1.0" encoding="utf-8"?>
<ds:datastoreItem xmlns:ds="http://schemas.openxmlformats.org/officeDocument/2006/customXml" ds:itemID="{F36FA646-D050-4CA1-AE54-2B845024C293}">
  <ds:schemaRefs>
    <ds:schemaRef ds:uri="http://schemas.microsoft.com/sharepoint/v3/contenttype/forms"/>
  </ds:schemaRefs>
</ds:datastoreItem>
</file>

<file path=customXml/itemProps2.xml><?xml version="1.0" encoding="utf-8"?>
<ds:datastoreItem xmlns:ds="http://schemas.openxmlformats.org/officeDocument/2006/customXml" ds:itemID="{38ADCA13-11CC-4A98-8522-657D858EDE2D}">
  <ds:schemaRefs>
    <ds:schemaRef ds:uri="http://schemas.openxmlformats.org/officeDocument/2006/bibliography"/>
  </ds:schemaRefs>
</ds:datastoreItem>
</file>

<file path=customXml/itemProps3.xml><?xml version="1.0" encoding="utf-8"?>
<ds:datastoreItem xmlns:ds="http://schemas.openxmlformats.org/officeDocument/2006/customXml" ds:itemID="{3D78DAD7-09BB-4D61-8945-2EFF2E423A8D}">
  <ds:schemaRefs>
    <ds:schemaRef ds:uri="http://schemas.microsoft.com/office/2006/metadata/properties"/>
    <ds:schemaRef ds:uri="http://schemas.microsoft.com/office/infopath/2007/PartnerControls"/>
    <ds:schemaRef ds:uri="ce7dcd6e-796b-491f-a6cb-6868554ce1cf"/>
    <ds:schemaRef ds:uri="http://schemas.microsoft.com/sharepoint/v3/fields"/>
  </ds:schemaRefs>
</ds:datastoreItem>
</file>

<file path=customXml/itemProps4.xml><?xml version="1.0" encoding="utf-8"?>
<ds:datastoreItem xmlns:ds="http://schemas.openxmlformats.org/officeDocument/2006/customXml" ds:itemID="{6730D183-8C4D-4368-863A-A63BA3AB12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5E9D535-C4B1-4C2F-8844-3234EC6F6900}">
  <ds:schemaRefs>
    <ds:schemaRef ds:uri="http://schemas.microsoft.com/office/2006/metadata/customXsn"/>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1</Pages>
  <Words>1670</Words>
  <Characters>9520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11168</CharactersWithSpaces>
  <SharedDoc>false</SharedDoc>
  <HLinks>
    <vt:vector size="18" baseType="variant">
      <vt:variant>
        <vt:i4>5963858</vt:i4>
      </vt:variant>
      <vt:variant>
        <vt:i4>6</vt:i4>
      </vt:variant>
      <vt:variant>
        <vt:i4>0</vt:i4>
      </vt:variant>
      <vt:variant>
        <vt:i4>5</vt:i4>
      </vt:variant>
      <vt:variant>
        <vt:lpwstr/>
      </vt:variant>
      <vt:variant>
        <vt:lpwstr>_Definitions/Terms_Used:</vt:lpwstr>
      </vt:variant>
      <vt:variant>
        <vt:i4>262255</vt:i4>
      </vt:variant>
      <vt:variant>
        <vt:i4>3</vt:i4>
      </vt:variant>
      <vt:variant>
        <vt:i4>0</vt:i4>
      </vt:variant>
      <vt:variant>
        <vt:i4>5</vt:i4>
      </vt:variant>
      <vt:variant>
        <vt:lpwstr/>
      </vt:variant>
      <vt:variant>
        <vt:lpwstr>_Aim/Purpose:</vt:lpwstr>
      </vt:variant>
      <vt:variant>
        <vt:i4>6094902</vt:i4>
      </vt:variant>
      <vt:variant>
        <vt:i4>0</vt:i4>
      </vt:variant>
      <vt:variant>
        <vt:i4>0</vt:i4>
      </vt:variant>
      <vt:variant>
        <vt:i4>5</vt:i4>
      </vt:variant>
      <vt:variant>
        <vt:lpwstr/>
      </vt:variant>
      <vt:variant>
        <vt:lpwstr>_Background:</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SHAW, Julia (DERBYSHIRE COMMUNITY HEALTH SERVICES NHS FOUNDATION TRUST)</dc:creator>
  <cp:lastModifiedBy/>
  <cp:revision>1</cp:revision>
  <dcterms:created xsi:type="dcterms:W3CDTF">2024-10-25T14:13:00Z</dcterms:created>
  <dcterms:modified xsi:type="dcterms:W3CDTF">2024-10-25T14:13:00Z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Created">
    <vt:lpwstr>No</vt:lpwstr>
  </property>
  <property fmtid="{D5CDD505-2E9C-101B-9397-08002B2CF9AE}" pid="3" name="ContentTypeId">
    <vt:lpwstr>0x010100235D00586C70944F96055052406C6E8F0084F43A70021C634DB3E6999BC3239F50</vt:lpwstr>
  </property>
  <property fmtid="{D5CDD505-2E9C-101B-9397-08002B2CF9AE}" pid="4" name="ReviewerApproved">
    <vt:bool>false</vt:bool>
  </property>
  <property fmtid="{D5CDD505-2E9C-101B-9397-08002B2CF9AE}" pid="5" name="Core">
    <vt:bool>false</vt:bool>
  </property>
</Properties>
</file>