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:rsidR="00CC26D3" w:rsidRDefault="00B37081" w:rsidP="00C33149">
      <w:pPr>
        <w:pStyle w:val="NoSpacing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1" locked="0" layoutInCell="1" allowOverlap="1" wp14:anchorId="0D53DCE3" wp14:editId="654D9E52">
                <wp:simplePos x="0" y="0"/>
                <wp:positionH relativeFrom="column">
                  <wp:posOffset>991780</wp:posOffset>
                </wp:positionH>
                <wp:positionV relativeFrom="paragraph">
                  <wp:posOffset>-396421</wp:posOffset>
                </wp:positionV>
                <wp:extent cx="4571365" cy="1828800"/>
                <wp:effectExtent l="0" t="0" r="0" b="635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136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77012" w:rsidRPr="00D634E1" w:rsidRDefault="00277012" w:rsidP="0027701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D634E1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Silver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D</w:t>
                            </w:r>
                            <w:r w:rsidRPr="00D634E1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ressing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G</w:t>
                            </w:r>
                            <w:r w:rsidRPr="00D634E1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uidance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D53DCE3" id="_x0000_t202" coordsize="21600,21600" o:spt="202" path="m,l,21600r21600,l21600,xe">
                <v:stroke joinstyle="miter"/>
                <v:path gradientshapeok="t" o:connecttype="rect"/>
              </v:shapetype>
              <v:shape id="Text Box 47" o:spid="_x0000_s1026" type="#_x0000_t202" style="position:absolute;left:0;text-align:left;margin-left:78.1pt;margin-top:-31.2pt;width:359.95pt;height:2in;z-index:-2516029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" filled="f" stroked="f" strokeweight=".5pt">
                <v:textbox style="mso-fit-shape-to-text:t">
                  <w:txbxContent>
                    <w:p w:rsidR="00277012" w:rsidRPr="00D634E1" w:rsidRDefault="00277012" w:rsidP="0027701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  <w:r w:rsidRPr="00D634E1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 xml:space="preserve">Silver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D</w:t>
                      </w:r>
                      <w:r w:rsidRPr="00D634E1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 xml:space="preserve">ressing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G</w:t>
                      </w:r>
                      <w:r w:rsidRPr="00D634E1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 xml:space="preserve">uidance </w:t>
                      </w:r>
                    </w:p>
                  </w:txbxContent>
                </v:textbox>
              </v:shape>
            </w:pict>
          </mc:Fallback>
        </mc:AlternateContent>
      </w:r>
      <w:r w:rsidR="00CC26D3" w:rsidRPr="00C33149">
        <w:rPr>
          <w:rFonts w:ascii="Arial" w:hAnsi="Arial" w:cs="Arial"/>
          <w:b/>
          <w:bCs/>
          <w:sz w:val="28"/>
          <w:szCs w:val="28"/>
        </w:rPr>
        <w:t>The right dressing for the right patient at the right time</w:t>
      </w:r>
    </w:p>
    <w:p w:rsidR="00C33149" w:rsidRPr="00E32E82" w:rsidRDefault="00C33149" w:rsidP="00C33149">
      <w:pPr>
        <w:pStyle w:val="NoSpacing"/>
        <w:jc w:val="center"/>
        <w:rPr>
          <w:rFonts w:ascii="Arial" w:hAnsi="Arial" w:cs="Arial"/>
          <w:b/>
          <w:bCs/>
          <w:sz w:val="4"/>
          <w:szCs w:val="4"/>
        </w:rPr>
      </w:pPr>
    </w:p>
    <w:p w:rsidR="00024B93" w:rsidRPr="00F83DF3" w:rsidRDefault="00976B34" w:rsidP="00024B93">
      <w:pPr>
        <w:pStyle w:val="NoSpacing"/>
        <w:jc w:val="center"/>
        <w:rPr>
          <w:rFonts w:ascii="Arial" w:hAnsi="Arial" w:cs="Arial"/>
          <w:sz w:val="24"/>
          <w:szCs w:val="24"/>
        </w:rPr>
      </w:pPr>
      <w:r w:rsidRPr="00F83DF3">
        <w:rPr>
          <w:rFonts w:ascii="Arial" w:hAnsi="Arial" w:cs="Arial"/>
          <w:sz w:val="24"/>
          <w:szCs w:val="24"/>
        </w:rPr>
        <w:t xml:space="preserve">Silver </w:t>
      </w:r>
      <w:r w:rsidR="00E32E82" w:rsidRPr="00F83DF3">
        <w:rPr>
          <w:rFonts w:ascii="Arial" w:hAnsi="Arial" w:cs="Arial"/>
          <w:sz w:val="24"/>
          <w:szCs w:val="24"/>
        </w:rPr>
        <w:t xml:space="preserve">(Ag) </w:t>
      </w:r>
      <w:r w:rsidRPr="00F83DF3">
        <w:rPr>
          <w:rFonts w:ascii="Arial" w:hAnsi="Arial" w:cs="Arial"/>
          <w:sz w:val="24"/>
          <w:szCs w:val="24"/>
        </w:rPr>
        <w:t xml:space="preserve">dressings are a topical antimicrobial dressing which provide prolonged antimicrobial effects </w:t>
      </w:r>
      <w:r w:rsidR="00306F21" w:rsidRPr="00F83DF3">
        <w:rPr>
          <w:rFonts w:ascii="Arial" w:hAnsi="Arial" w:cs="Arial"/>
          <w:sz w:val="24"/>
          <w:szCs w:val="24"/>
        </w:rPr>
        <w:t>to control or reduce bioburden of</w:t>
      </w:r>
      <w:r w:rsidRPr="00F83DF3">
        <w:rPr>
          <w:rFonts w:ascii="Arial" w:hAnsi="Arial" w:cs="Arial"/>
          <w:sz w:val="24"/>
          <w:szCs w:val="24"/>
        </w:rPr>
        <w:t xml:space="preserve"> wounds</w:t>
      </w:r>
      <w:r w:rsidRPr="00F83DF3">
        <w:rPr>
          <w:rFonts w:ascii="Arial" w:hAnsi="Arial" w:cs="Arial"/>
          <w:b/>
          <w:bCs/>
          <w:sz w:val="24"/>
          <w:szCs w:val="24"/>
        </w:rPr>
        <w:t xml:space="preserve">. </w:t>
      </w:r>
      <w:r w:rsidRPr="00F83DF3">
        <w:rPr>
          <w:rFonts w:ascii="Arial" w:hAnsi="Arial" w:cs="Arial"/>
          <w:sz w:val="24"/>
          <w:szCs w:val="24"/>
        </w:rPr>
        <w:t>In theory this instils broad use</w:t>
      </w:r>
      <w:r w:rsidR="00A83036" w:rsidRPr="00F83DF3">
        <w:rPr>
          <w:rFonts w:ascii="Arial" w:hAnsi="Arial" w:cs="Arial"/>
          <w:sz w:val="24"/>
          <w:szCs w:val="24"/>
        </w:rPr>
        <w:t>s</w:t>
      </w:r>
      <w:r w:rsidRPr="00F83DF3">
        <w:rPr>
          <w:rFonts w:ascii="Arial" w:hAnsi="Arial" w:cs="Arial"/>
          <w:sz w:val="24"/>
          <w:szCs w:val="24"/>
        </w:rPr>
        <w:t xml:space="preserve"> for this form of dressing, but</w:t>
      </w:r>
      <w:r w:rsidR="0005741F" w:rsidRPr="00F83DF3">
        <w:rPr>
          <w:rFonts w:ascii="Arial" w:hAnsi="Arial" w:cs="Arial"/>
          <w:sz w:val="24"/>
          <w:szCs w:val="24"/>
        </w:rPr>
        <w:t xml:space="preserve"> evidence </w:t>
      </w:r>
      <w:r w:rsidR="00A83036" w:rsidRPr="00F83DF3">
        <w:rPr>
          <w:rFonts w:ascii="Arial" w:hAnsi="Arial" w:cs="Arial"/>
          <w:sz w:val="24"/>
          <w:szCs w:val="24"/>
        </w:rPr>
        <w:t xml:space="preserve">from clinical trials has yet to prove </w:t>
      </w:r>
      <w:r w:rsidR="0005741F" w:rsidRPr="00F83DF3">
        <w:rPr>
          <w:rFonts w:ascii="Arial" w:hAnsi="Arial" w:cs="Arial"/>
          <w:sz w:val="24"/>
          <w:szCs w:val="24"/>
        </w:rPr>
        <w:t>their efficacy</w:t>
      </w:r>
      <w:r w:rsidR="00CC26D3" w:rsidRPr="00F83DF3">
        <w:rPr>
          <w:rFonts w:ascii="Arial" w:hAnsi="Arial" w:cs="Arial"/>
          <w:sz w:val="24"/>
          <w:szCs w:val="24"/>
        </w:rPr>
        <w:t xml:space="preserve"> </w:t>
      </w:r>
      <w:r w:rsidR="00FE7B03" w:rsidRPr="00F83DF3">
        <w:rPr>
          <w:rFonts w:ascii="Arial" w:hAnsi="Arial" w:cs="Arial"/>
          <w:sz w:val="24"/>
          <w:szCs w:val="24"/>
        </w:rPr>
        <w:t xml:space="preserve">especially </w:t>
      </w:r>
      <w:r w:rsidR="00CC26D3" w:rsidRPr="00F83DF3">
        <w:rPr>
          <w:rFonts w:ascii="Arial" w:hAnsi="Arial" w:cs="Arial"/>
          <w:sz w:val="24"/>
          <w:szCs w:val="24"/>
        </w:rPr>
        <w:t>against potential side effects</w:t>
      </w:r>
      <w:r w:rsidR="00A61233" w:rsidRPr="00F83DF3">
        <w:rPr>
          <w:rFonts w:ascii="Arial" w:hAnsi="Arial" w:cs="Arial"/>
          <w:sz w:val="24"/>
          <w:szCs w:val="24"/>
        </w:rPr>
        <w:t xml:space="preserve"> and toxicity</w:t>
      </w:r>
      <w:r w:rsidR="0005741F" w:rsidRPr="00F83DF3">
        <w:rPr>
          <w:rFonts w:ascii="Arial" w:hAnsi="Arial" w:cs="Arial"/>
          <w:sz w:val="24"/>
          <w:szCs w:val="24"/>
        </w:rPr>
        <w:t xml:space="preserve">. This means </w:t>
      </w:r>
      <w:r w:rsidRPr="00F83DF3">
        <w:rPr>
          <w:rFonts w:ascii="Arial" w:hAnsi="Arial" w:cs="Arial"/>
          <w:sz w:val="24"/>
          <w:szCs w:val="24"/>
        </w:rPr>
        <w:t xml:space="preserve">silver dressings should be </w:t>
      </w:r>
      <w:r w:rsidR="00C55E5D" w:rsidRPr="00F83DF3">
        <w:rPr>
          <w:rFonts w:ascii="Arial" w:hAnsi="Arial" w:cs="Arial"/>
          <w:sz w:val="24"/>
          <w:szCs w:val="24"/>
        </w:rPr>
        <w:t>limited to</w:t>
      </w:r>
      <w:r w:rsidRPr="00F83DF3">
        <w:rPr>
          <w:rFonts w:ascii="Arial" w:hAnsi="Arial" w:cs="Arial"/>
          <w:sz w:val="24"/>
          <w:szCs w:val="24"/>
        </w:rPr>
        <w:t xml:space="preserve"> </w:t>
      </w:r>
      <w:r w:rsidR="00FE7B03" w:rsidRPr="00F83DF3">
        <w:rPr>
          <w:rFonts w:ascii="Arial" w:hAnsi="Arial" w:cs="Arial"/>
          <w:sz w:val="24"/>
          <w:szCs w:val="24"/>
        </w:rPr>
        <w:t xml:space="preserve">2-weeks usage for </w:t>
      </w:r>
      <w:r w:rsidRPr="00F83DF3">
        <w:rPr>
          <w:rFonts w:ascii="Arial" w:hAnsi="Arial" w:cs="Arial"/>
          <w:sz w:val="24"/>
          <w:szCs w:val="24"/>
        </w:rPr>
        <w:t>wounds that show signs and symptoms of infection</w:t>
      </w:r>
      <w:r w:rsidR="00306F21" w:rsidRPr="00F83DF3">
        <w:rPr>
          <w:rFonts w:ascii="Arial" w:hAnsi="Arial" w:cs="Arial"/>
          <w:sz w:val="24"/>
          <w:szCs w:val="24"/>
        </w:rPr>
        <w:t xml:space="preserve"> and discontinued as soon as</w:t>
      </w:r>
      <w:r w:rsidR="00FF1B7F" w:rsidRPr="00F83DF3">
        <w:rPr>
          <w:rFonts w:ascii="Arial" w:hAnsi="Arial" w:cs="Arial"/>
          <w:sz w:val="24"/>
          <w:szCs w:val="24"/>
        </w:rPr>
        <w:t xml:space="preserve"> the</w:t>
      </w:r>
      <w:r w:rsidR="00306F21" w:rsidRPr="00F83DF3">
        <w:rPr>
          <w:rFonts w:ascii="Arial" w:hAnsi="Arial" w:cs="Arial"/>
          <w:sz w:val="24"/>
          <w:szCs w:val="24"/>
        </w:rPr>
        <w:t xml:space="preserve"> infection is controlled</w:t>
      </w:r>
      <w:r w:rsidRPr="00F83DF3">
        <w:rPr>
          <w:rFonts w:ascii="Arial" w:hAnsi="Arial" w:cs="Arial"/>
          <w:sz w:val="24"/>
          <w:szCs w:val="24"/>
        </w:rPr>
        <w:t>.</w:t>
      </w:r>
    </w:p>
    <w:p w:rsidR="00E825EC" w:rsidRPr="00C05A10" w:rsidRDefault="00E825EC" w:rsidP="00024B93">
      <w:pPr>
        <w:pStyle w:val="NoSpacing"/>
        <w:rPr>
          <w:rFonts w:ascii="Arial" w:hAnsi="Arial" w:cs="Arial"/>
          <w:b/>
          <w:bCs/>
          <w:color w:val="0D0D0D" w:themeColor="text1" w:themeTint="F2"/>
          <w:sz w:val="10"/>
          <w:szCs w:val="10"/>
        </w:rPr>
      </w:pPr>
    </w:p>
    <w:p w:rsidR="00024B93" w:rsidRPr="00E825EC" w:rsidRDefault="00024B93" w:rsidP="001955E7">
      <w:pPr>
        <w:pStyle w:val="NoSpacing"/>
        <w:jc w:val="center"/>
        <w:rPr>
          <w:rFonts w:ascii="Arial" w:hAnsi="Arial" w:cs="Arial"/>
          <w:sz w:val="20"/>
          <w:szCs w:val="20"/>
        </w:rPr>
      </w:pPr>
      <w:r w:rsidRPr="00E825EC">
        <w:rPr>
          <w:rFonts w:ascii="Arial" w:hAnsi="Arial" w:cs="Arial"/>
          <w:b/>
          <w:bCs/>
          <w:color w:val="0D0D0D" w:themeColor="text1" w:themeTint="F2"/>
          <w:sz w:val="28"/>
          <w:szCs w:val="28"/>
        </w:rPr>
        <w:t>Why only 2</w:t>
      </w:r>
      <w:r w:rsidR="00307DDD">
        <w:rPr>
          <w:rFonts w:ascii="Arial" w:hAnsi="Arial" w:cs="Arial"/>
          <w:b/>
          <w:bCs/>
          <w:color w:val="0D0D0D" w:themeColor="text1" w:themeTint="F2"/>
          <w:sz w:val="28"/>
          <w:szCs w:val="28"/>
        </w:rPr>
        <w:t>-</w:t>
      </w:r>
      <w:r w:rsidRPr="00E825EC">
        <w:rPr>
          <w:rFonts w:ascii="Arial" w:hAnsi="Arial" w:cs="Arial"/>
          <w:b/>
          <w:bCs/>
          <w:color w:val="0D0D0D" w:themeColor="text1" w:themeTint="F2"/>
          <w:sz w:val="28"/>
          <w:szCs w:val="28"/>
        </w:rPr>
        <w:t>weeks usage?</w:t>
      </w:r>
    </w:p>
    <w:p w:rsidR="00024B93" w:rsidRPr="00024B93" w:rsidRDefault="00024B93" w:rsidP="004D291C">
      <w:pPr>
        <w:pStyle w:val="NoSpacing"/>
        <w:jc w:val="center"/>
        <w:rPr>
          <w:rFonts w:ascii="Arial" w:hAnsi="Arial" w:cs="Arial"/>
          <w:color w:val="0D0D0D" w:themeColor="text1" w:themeTint="F2"/>
          <w:sz w:val="24"/>
          <w:szCs w:val="24"/>
        </w:rPr>
      </w:pPr>
      <w:r w:rsidRPr="00024B93">
        <w:rPr>
          <w:rFonts w:ascii="Arial" w:hAnsi="Arial" w:cs="Arial"/>
          <w:color w:val="0D0D0D" w:themeColor="text1" w:themeTint="F2"/>
          <w:sz w:val="24"/>
          <w:szCs w:val="24"/>
        </w:rPr>
        <w:t>Inappropriate / over usage of silver dressings can cause bacterial resistance, toxicity, side effects</w:t>
      </w:r>
      <w:r w:rsidR="000C79FD">
        <w:rPr>
          <w:rFonts w:ascii="Arial" w:hAnsi="Arial" w:cs="Arial"/>
          <w:color w:val="0D0D0D" w:themeColor="text1" w:themeTint="F2"/>
          <w:sz w:val="24"/>
          <w:szCs w:val="24"/>
        </w:rPr>
        <w:t>,</w:t>
      </w:r>
      <w:r w:rsidRPr="00024B93">
        <w:rPr>
          <w:rFonts w:ascii="Arial" w:hAnsi="Arial" w:cs="Arial"/>
          <w:color w:val="0D0D0D" w:themeColor="text1" w:themeTint="F2"/>
          <w:sz w:val="24"/>
          <w:szCs w:val="24"/>
        </w:rPr>
        <w:t xml:space="preserve"> and potential</w:t>
      </w:r>
      <w:r w:rsidR="009D15F1">
        <w:rPr>
          <w:rFonts w:ascii="Arial" w:hAnsi="Arial" w:cs="Arial"/>
          <w:color w:val="0D0D0D" w:themeColor="text1" w:themeTint="F2"/>
          <w:sz w:val="24"/>
          <w:szCs w:val="24"/>
        </w:rPr>
        <w:t>ly</w:t>
      </w:r>
      <w:r w:rsidRPr="00024B93">
        <w:rPr>
          <w:rFonts w:ascii="Arial" w:hAnsi="Arial" w:cs="Arial"/>
          <w:color w:val="0D0D0D" w:themeColor="text1" w:themeTint="F2"/>
          <w:sz w:val="24"/>
          <w:szCs w:val="24"/>
        </w:rPr>
        <w:t xml:space="preserve"> delay wound healing.</w:t>
      </w:r>
      <w:r w:rsidR="00E825EC">
        <w:rPr>
          <w:rFonts w:ascii="Arial" w:hAnsi="Arial" w:cs="Arial"/>
          <w:color w:val="0D0D0D" w:themeColor="text1" w:themeTint="F2"/>
          <w:sz w:val="24"/>
          <w:szCs w:val="24"/>
        </w:rPr>
        <w:t xml:space="preserve"> </w:t>
      </w:r>
      <w:r w:rsidRPr="00024B93">
        <w:rPr>
          <w:rFonts w:ascii="Arial" w:hAnsi="Arial" w:cs="Arial"/>
          <w:color w:val="0D0D0D" w:themeColor="text1" w:themeTint="F2"/>
          <w:sz w:val="24"/>
          <w:szCs w:val="24"/>
        </w:rPr>
        <w:t>They are also more expensive than standard dressings</w:t>
      </w:r>
      <w:r w:rsidR="00E825EC">
        <w:rPr>
          <w:rFonts w:ascii="Arial" w:hAnsi="Arial" w:cs="Arial"/>
          <w:color w:val="0D0D0D" w:themeColor="text1" w:themeTint="F2"/>
          <w:sz w:val="24"/>
          <w:szCs w:val="24"/>
        </w:rPr>
        <w:t>.</w:t>
      </w:r>
    </w:p>
    <w:p w:rsidR="004F32AC" w:rsidRDefault="00D17A89">
      <w:pPr>
        <w:rPr>
          <w:rFonts w:ascii="Arial" w:hAnsi="Arial" w:cs="Arial"/>
          <w:b/>
          <w:bCs/>
          <w:sz w:val="28"/>
          <w:szCs w:val="28"/>
        </w:rPr>
        <w:sectPr w:rsidR="004F32AC" w:rsidSect="006F65BD">
          <w:headerReference w:type="default" r:id="rId8"/>
          <w:footerReference w:type="default" r:id="rId9"/>
          <w:headerReference w:type="first" r:id="rId10"/>
          <w:pgSz w:w="11906" w:h="16838"/>
          <w:pgMar w:top="720" w:right="720" w:bottom="720" w:left="720" w:header="567" w:footer="170" w:gutter="0"/>
          <w:cols w:space="708"/>
          <w:titlePg/>
          <w:docGrid w:linePitch="360"/>
        </w:sectPr>
      </w:pPr>
      <w:r w:rsidRPr="00834C3E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05343" behindDoc="1" locked="0" layoutInCell="1" allowOverlap="1" wp14:anchorId="6DBF8FEB" wp14:editId="69012C4B">
                <wp:simplePos x="0" y="0"/>
                <wp:positionH relativeFrom="column">
                  <wp:posOffset>-123825</wp:posOffset>
                </wp:positionH>
                <wp:positionV relativeFrom="paragraph">
                  <wp:posOffset>6405880</wp:posOffset>
                </wp:positionV>
                <wp:extent cx="6852285" cy="723900"/>
                <wp:effectExtent l="0" t="0" r="5715" b="0"/>
                <wp:wrapSquare wrapText="bothSides"/>
                <wp:docPr id="23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228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F83DF3" w:rsidRDefault="00277012" w:rsidP="00E96C69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6"/>
                                <w:szCs w:val="26"/>
                              </w:rPr>
                            </w:pPr>
                            <w:r w:rsidRPr="00F83DF3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6"/>
                                <w:szCs w:val="26"/>
                              </w:rPr>
                              <w:t>Patients with underlying health conditions such as diabetes often have their signs and symptoms of infection masked by their conditions.</w:t>
                            </w:r>
                          </w:p>
                          <w:p w:rsidR="00277012" w:rsidRPr="00D17A89" w:rsidRDefault="00277012" w:rsidP="00E96C69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D17A89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Use professional judgement when reviewing wounds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BF8FEB" id="Text Box 2" o:spid="_x0000_s1027" type="#_x0000_t202" style="position:absolute;margin-left:-9.75pt;margin-top:504.4pt;width:539.55pt;height:57pt;z-index:-251611137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" stroked="f">
                <v:textbox>
                  <w:txbxContent>
                    <w:p w:rsidR="00277012" w:rsidRPr="00F83DF3" w:rsidRDefault="00277012" w:rsidP="00E96C69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  <w:sz w:val="26"/>
                          <w:szCs w:val="26"/>
                        </w:rPr>
                      </w:pPr>
                      <w:r w:rsidRPr="00F83DF3">
                        <w:rPr>
                          <w:rFonts w:ascii="Arial" w:hAnsi="Arial" w:cs="Arial"/>
                          <w:b/>
                          <w:bCs/>
                          <w:color w:val="FF0000"/>
                          <w:sz w:val="26"/>
                          <w:szCs w:val="26"/>
                        </w:rPr>
                        <w:t>Patients with underlying health conditions such as diabetes often have their signs and symptoms of infection masked by their conditions.</w:t>
                      </w:r>
                    </w:p>
                    <w:p w:rsidR="00277012" w:rsidRPr="00D17A89" w:rsidRDefault="00277012" w:rsidP="00E96C69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  <w:sz w:val="32"/>
                          <w:szCs w:val="32"/>
                        </w:rPr>
                      </w:pPr>
                      <w:r w:rsidRPr="00D17A89">
                        <w:rPr>
                          <w:rFonts w:ascii="Arial" w:hAnsi="Arial" w:cs="Arial"/>
                          <w:b/>
                          <w:bCs/>
                          <w:color w:val="FF0000"/>
                          <w:sz w:val="32"/>
                          <w:szCs w:val="32"/>
                        </w:rPr>
                        <w:t>Use professional judgement when reviewing wounds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9106B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52448" behindDoc="1" locked="0" layoutInCell="1" allowOverlap="1" wp14:anchorId="6D0D383F" wp14:editId="2F33C485">
                <wp:simplePos x="0" y="0"/>
                <wp:positionH relativeFrom="margin">
                  <wp:posOffset>371475</wp:posOffset>
                </wp:positionH>
                <wp:positionV relativeFrom="paragraph">
                  <wp:posOffset>7091680</wp:posOffset>
                </wp:positionV>
                <wp:extent cx="5886450" cy="647700"/>
                <wp:effectExtent l="0" t="0" r="19050" b="19050"/>
                <wp:wrapNone/>
                <wp:docPr id="5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6450" cy="647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172073" w:rsidRDefault="00277012" w:rsidP="007C596C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172073">
                              <w:rPr>
                                <w:sz w:val="32"/>
                                <w:szCs w:val="32"/>
                              </w:rPr>
                              <w:t xml:space="preserve">Follow the National Wound Care Strategy Program on Twitter </w:t>
                            </w:r>
                            <w:r w:rsidR="00E04E5D">
                              <w:rPr>
                                <w:sz w:val="32"/>
                                <w:szCs w:val="32"/>
                              </w:rPr>
                              <w:t xml:space="preserve">or Wounds UK on Facebook or Twitter </w:t>
                            </w:r>
                            <w:r w:rsidRPr="00172073">
                              <w:rPr>
                                <w:sz w:val="32"/>
                                <w:szCs w:val="32"/>
                              </w:rPr>
                              <w:t>for expert information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0D383F" id="_x0000_s1028" type="#_x0000_t202" style="position:absolute;margin-left:29.25pt;margin-top:558.4pt;width:463.5pt;height:51pt;z-index:-251564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" filled="f" strokecolor="white [3212]">
                <v:textbox>
                  <w:txbxContent>
                    <w:p w:rsidR="00277012" w:rsidRPr="00172073" w:rsidRDefault="00277012" w:rsidP="007C596C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 w:rsidRPr="00172073">
                        <w:rPr>
                          <w:sz w:val="32"/>
                          <w:szCs w:val="32"/>
                        </w:rPr>
                        <w:t xml:space="preserve">Follow the National Wound Care Strategy Program on Twitter </w:t>
                      </w:r>
                      <w:r w:rsidR="00E04E5D">
                        <w:rPr>
                          <w:sz w:val="32"/>
                          <w:szCs w:val="32"/>
                        </w:rPr>
                        <w:t xml:space="preserve">or Wounds UK on Facebook or Twitter </w:t>
                      </w:r>
                      <w:r w:rsidRPr="00172073">
                        <w:rPr>
                          <w:sz w:val="32"/>
                          <w:szCs w:val="32"/>
                        </w:rPr>
                        <w:t>for expert information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83DF3">
        <w:rPr>
          <w:noProof/>
        </w:rPr>
        <w:drawing>
          <wp:anchor distT="0" distB="0" distL="114300" distR="114300" simplePos="0" relativeHeight="251807744" behindDoc="1" locked="0" layoutInCell="1" allowOverlap="1" wp14:anchorId="7006F110" wp14:editId="555AEF58">
            <wp:simplePos x="0" y="0"/>
            <wp:positionH relativeFrom="column">
              <wp:posOffset>-184150</wp:posOffset>
            </wp:positionH>
            <wp:positionV relativeFrom="paragraph">
              <wp:posOffset>7149465</wp:posOffset>
            </wp:positionV>
            <wp:extent cx="813435" cy="457200"/>
            <wp:effectExtent l="0" t="0" r="0" b="0"/>
            <wp:wrapNone/>
            <wp:docPr id="220" name="Picture 220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343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83DF3">
        <w:rPr>
          <w:noProof/>
        </w:rPr>
        <w:drawing>
          <wp:anchor distT="0" distB="0" distL="114300" distR="114300" simplePos="0" relativeHeight="251882496" behindDoc="0" locked="0" layoutInCell="1" allowOverlap="1" wp14:anchorId="1C9CD89D" wp14:editId="482ECA1D">
            <wp:simplePos x="0" y="0"/>
            <wp:positionH relativeFrom="column">
              <wp:posOffset>6076950</wp:posOffset>
            </wp:positionH>
            <wp:positionV relativeFrom="paragraph">
              <wp:posOffset>7015480</wp:posOffset>
            </wp:positionV>
            <wp:extent cx="619125" cy="619125"/>
            <wp:effectExtent l="0" t="0" r="9525" b="9525"/>
            <wp:wrapNone/>
            <wp:docPr id="8" name="Picture 8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4588" w:rsidRPr="00024B9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60C9486" wp14:editId="6BAAB849">
                <wp:simplePos x="0" y="0"/>
                <wp:positionH relativeFrom="column">
                  <wp:posOffset>3162300</wp:posOffset>
                </wp:positionH>
                <wp:positionV relativeFrom="paragraph">
                  <wp:posOffset>100330</wp:posOffset>
                </wp:positionV>
                <wp:extent cx="3565525" cy="1714500"/>
                <wp:effectExtent l="0" t="0" r="15875" b="19050"/>
                <wp:wrapNone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5525" cy="171450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277012" w:rsidRPr="0034432E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 w:rsidRPr="0034432E"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  <w:t>Do not use silver dressing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  <w:t>s</w:t>
                            </w:r>
                            <w:r w:rsidRPr="0034432E"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  <w:t>:</w:t>
                            </w:r>
                          </w:p>
                          <w:p w:rsidR="00277012" w:rsidRPr="0034432E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If t</w:t>
                            </w: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he patient is allergic</w:t>
                            </w:r>
                            <w: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/ hypersensitive</w:t>
                            </w: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to silver</w:t>
                            </w:r>
                          </w:p>
                          <w:p w:rsidR="00277012" w:rsidRPr="0034432E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On acute wounds (may delay healing)</w:t>
                            </w:r>
                          </w:p>
                          <w:p w:rsidR="00277012" w:rsidRPr="0034432E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If there</w:t>
                            </w: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are no signs of infection</w:t>
                            </w:r>
                          </w:p>
                          <w:p w:rsidR="00277012" w:rsidRPr="0034432E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For more than 4 weeks</w:t>
                            </w:r>
                          </w:p>
                          <w:p w:rsidR="00277012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If t</w:t>
                            </w: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he patient declines</w:t>
                            </w:r>
                          </w:p>
                          <w:p w:rsidR="00277012" w:rsidRPr="004577A6" w:rsidRDefault="00277012" w:rsidP="004577A6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If undergoing MRI examinations</w:t>
                            </w:r>
                            <w:r w:rsidR="004577A6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or </w:t>
                            </w:r>
                            <w:r w:rsidRPr="004577A6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radiation therapy</w:t>
                            </w:r>
                          </w:p>
                          <w:p w:rsidR="00277012" w:rsidRPr="0034432E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In combination with oil-based products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0C9486" id="Text Box 38" o:spid="_x0000_s1029" type="#_x0000_t202" style="position:absolute;margin-left:249pt;margin-top:7.9pt;width:280.75pt;height:13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" fillcolor="#d99594 [1941]" strokecolor="black [3213]" strokeweight=".5pt">
                <v:textbox>
                  <w:txbxContent>
                    <w:p w:rsidR="00277012" w:rsidRPr="0034432E" w:rsidRDefault="00277012" w:rsidP="00834610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4"/>
                          <w:szCs w:val="24"/>
                        </w:rPr>
                      </w:pPr>
                      <w:r w:rsidRPr="0034432E"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  <w:t>Do not use silver dressing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  <w:t>s</w:t>
                      </w:r>
                      <w:r w:rsidRPr="0034432E"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  <w:t>:</w:t>
                      </w:r>
                    </w:p>
                    <w:p w:rsidR="00277012" w:rsidRPr="0034432E" w:rsidRDefault="00277012" w:rsidP="00A54128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If t</w:t>
                      </w: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he patient is allergic</w:t>
                      </w:r>
                      <w: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/ hypersensitive</w:t>
                      </w: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to silver</w:t>
                      </w:r>
                    </w:p>
                    <w:p w:rsidR="00277012" w:rsidRPr="0034432E" w:rsidRDefault="00277012" w:rsidP="00A54128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On acute wounds (may delay healing)</w:t>
                      </w:r>
                    </w:p>
                    <w:p w:rsidR="00277012" w:rsidRPr="0034432E" w:rsidRDefault="00277012" w:rsidP="00A54128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If there</w:t>
                      </w: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are no signs of infection</w:t>
                      </w:r>
                    </w:p>
                    <w:p w:rsidR="00277012" w:rsidRPr="0034432E" w:rsidRDefault="00277012" w:rsidP="00A54128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For more than 4 weeks</w:t>
                      </w:r>
                    </w:p>
                    <w:p w:rsidR="00277012" w:rsidRDefault="00277012" w:rsidP="00A54128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If t</w:t>
                      </w: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he patient declines</w:t>
                      </w:r>
                    </w:p>
                    <w:p w:rsidR="00277012" w:rsidRPr="004577A6" w:rsidRDefault="00277012" w:rsidP="004577A6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If undergoing MRI examinations</w:t>
                      </w:r>
                      <w:r w:rsidR="004577A6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or </w:t>
                      </w:r>
                      <w:r w:rsidRPr="004577A6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radiation therapy</w:t>
                      </w:r>
                    </w:p>
                    <w:p w:rsidR="00277012" w:rsidRPr="0034432E" w:rsidRDefault="00277012" w:rsidP="00A54128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In combination with oil-based products</w:t>
                      </w:r>
                    </w:p>
                  </w:txbxContent>
                </v:textbox>
              </v:shape>
            </w:pict>
          </mc:Fallback>
        </mc:AlternateContent>
      </w:r>
      <w:r w:rsidR="00FF4588" w:rsidRPr="00A2404E">
        <w:rPr>
          <w:rFonts w:ascii="Arial" w:hAnsi="Arial" w:cs="Arial"/>
          <w:b/>
          <w:bCs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0400" behindDoc="0" locked="0" layoutInCell="1" allowOverlap="1" wp14:anchorId="0F6CC009" wp14:editId="5A0FC1F4">
                <wp:simplePos x="0" y="0"/>
                <wp:positionH relativeFrom="column">
                  <wp:posOffset>5857875</wp:posOffset>
                </wp:positionH>
                <wp:positionV relativeFrom="paragraph">
                  <wp:posOffset>1814830</wp:posOffset>
                </wp:positionV>
                <wp:extent cx="869950" cy="3232150"/>
                <wp:effectExtent l="0" t="0" r="25400" b="25400"/>
                <wp:wrapSquare wrapText="bothSides"/>
                <wp:docPr id="4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9950" cy="3232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4588" w:rsidRPr="00FF4588" w:rsidRDefault="00FF4588" w:rsidP="00A2404E">
                            <w:pPr>
                              <w:pStyle w:val="NoSpacing"/>
                              <w:jc w:val="center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277012" w:rsidRPr="0021664B" w:rsidRDefault="00277012" w:rsidP="00A2404E">
                            <w:pPr>
                              <w:pStyle w:val="NoSpacing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21664B">
                              <w:rPr>
                                <w:b/>
                                <w:bCs/>
                              </w:rPr>
                              <w:t>Secondary dressing:</w:t>
                            </w: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  <w:r>
                              <w:t>No need to change</w:t>
                            </w: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03B08F" wp14:editId="689944E6">
                                  <wp:extent cx="474980" cy="474980"/>
                                  <wp:effectExtent l="0" t="0" r="1270" b="1270"/>
                                  <wp:docPr id="51" name="Picture 51" descr="ALLEVYN When to Chan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6" descr="ALLEVYN When to Chang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4980" cy="4749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  <w:r>
                              <w:t>No need to change</w:t>
                            </w: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AF51B6C" wp14:editId="0829DF58">
                                  <wp:extent cx="474980" cy="474980"/>
                                  <wp:effectExtent l="0" t="0" r="1270" b="1270"/>
                                  <wp:docPr id="52" name="Picture 52" descr="ALLEVYN When to Chan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8" descr="ALLEVYN When to Chang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4980" cy="4749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  <w:r>
                              <w:t>Change this</w:t>
                            </w:r>
                          </w:p>
                          <w:p w:rsidR="00277012" w:rsidRDefault="00277012" w:rsidP="00A2404E">
                            <w:pPr>
                              <w:pStyle w:val="NoSpacing"/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969F608" wp14:editId="01105A31">
                                  <wp:extent cx="474980" cy="474980"/>
                                  <wp:effectExtent l="0" t="0" r="1270" b="1270"/>
                                  <wp:docPr id="56" name="Picture 56" descr="ALLEVYN When to Chan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0" descr="ALLEVYN When to Chang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74980" cy="4749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6CC009" id="_x0000_s1030" type="#_x0000_t202" style="position:absolute;margin-left:461.25pt;margin-top:142.9pt;width:68.5pt;height:254.5pt;z-index:2517504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">
                <v:textbox>
                  <w:txbxContent>
                    <w:p w:rsidR="00FF4588" w:rsidRPr="00FF4588" w:rsidRDefault="00FF4588" w:rsidP="00A2404E">
                      <w:pPr>
                        <w:pStyle w:val="NoSpacing"/>
                        <w:jc w:val="center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277012" w:rsidRPr="0021664B" w:rsidRDefault="00277012" w:rsidP="00A2404E">
                      <w:pPr>
                        <w:pStyle w:val="NoSpacing"/>
                        <w:jc w:val="center"/>
                        <w:rPr>
                          <w:b/>
                          <w:bCs/>
                        </w:rPr>
                      </w:pPr>
                      <w:r w:rsidRPr="0021664B">
                        <w:rPr>
                          <w:b/>
                          <w:bCs/>
                        </w:rPr>
                        <w:t>Secondary dressing:</w:t>
                      </w: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  <w:r>
                        <w:t>No need to change</w:t>
                      </w: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003B08F" wp14:editId="689944E6">
                            <wp:extent cx="474980" cy="474980"/>
                            <wp:effectExtent l="0" t="0" r="1270" b="1270"/>
                            <wp:docPr id="51" name="Picture 51" descr="ALLEVYN When to Chan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6" descr="ALLEVYN When to Chang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74980" cy="4749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  <w:r>
                        <w:t>No need to change</w:t>
                      </w: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AF51B6C" wp14:editId="0829DF58">
                            <wp:extent cx="474980" cy="474980"/>
                            <wp:effectExtent l="0" t="0" r="1270" b="1270"/>
                            <wp:docPr id="52" name="Picture 52" descr="ALLEVYN When to Chan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8" descr="ALLEVYN When to Chang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74980" cy="4749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  <w:r>
                        <w:t>Change this</w:t>
                      </w:r>
                    </w:p>
                    <w:p w:rsidR="00277012" w:rsidRDefault="00277012" w:rsidP="00A2404E">
                      <w:pPr>
                        <w:pStyle w:val="NoSpacing"/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969F608" wp14:editId="01105A31">
                            <wp:extent cx="474980" cy="474980"/>
                            <wp:effectExtent l="0" t="0" r="1270" b="1270"/>
                            <wp:docPr id="56" name="Picture 56" descr="ALLEVYN When to Chan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0" descr="ALLEVYN When to Chang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74980" cy="4749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F4588" w:rsidRPr="00024B9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9909FAF" wp14:editId="2C4AC196">
                <wp:simplePos x="0" y="0"/>
                <wp:positionH relativeFrom="column">
                  <wp:posOffset>-114300</wp:posOffset>
                </wp:positionH>
                <wp:positionV relativeFrom="paragraph">
                  <wp:posOffset>100330</wp:posOffset>
                </wp:positionV>
                <wp:extent cx="3276600" cy="1714500"/>
                <wp:effectExtent l="0" t="0" r="19050" b="19050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6600" cy="1714500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277012" w:rsidRPr="0034432E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</w:pPr>
                            <w:r w:rsidRPr="0034432E"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  <w:t xml:space="preserve">Silver dressings are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  <w:t xml:space="preserve">used </w:t>
                            </w:r>
                            <w:r w:rsidRPr="0034432E">
                              <w:rPr>
                                <w:rFonts w:ascii="Arial" w:hAnsi="Arial" w:cs="Arial"/>
                                <w:b/>
                                <w:bCs/>
                                <w:color w:val="0D0D0D" w:themeColor="text1" w:themeTint="F2"/>
                                <w:sz w:val="28"/>
                                <w:szCs w:val="28"/>
                              </w:rPr>
                              <w:t>for:</w:t>
                            </w:r>
                          </w:p>
                          <w:p w:rsidR="00277012" w:rsidRPr="0034432E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 w:rsidRPr="0034432E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Infected wounds</w:t>
                            </w:r>
                          </w:p>
                          <w:p w:rsidR="00FF6735" w:rsidRPr="00504ADB" w:rsidRDefault="00277012" w:rsidP="004E0C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  <w:r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Suspected biofilm (T</w:t>
                            </w:r>
                            <w:r w:rsidR="005D47D2"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issue </w:t>
                            </w:r>
                            <w:r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V</w:t>
                            </w:r>
                            <w:r w:rsidR="005D47D2"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iability </w:t>
                            </w:r>
                            <w:r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S</w:t>
                            </w:r>
                            <w:r w:rsidR="005D47D2"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ervice</w:t>
                            </w:r>
                            <w:r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initiation only </w:t>
                            </w:r>
                            <w:r w:rsidR="004577A6"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–</w:t>
                            </w:r>
                            <w:r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4577A6" w:rsidRP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>refer to:</w:t>
                            </w:r>
                            <w:r w:rsidR="00504ADB">
                              <w:rPr>
                                <w:rFonts w:ascii="Arial" w:hAnsi="Arial" w:cs="Arial"/>
                                <w:color w:val="0D0D0D" w:themeColor="text1" w:themeTint="F2"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16" w:history="1">
                              <w:r w:rsidR="00FF6735" w:rsidRPr="00504ADB">
                                <w:rPr>
                                  <w:rStyle w:val="Hyperlink"/>
                                  <w:rFonts w:ascii="Arial" w:hAnsi="Arial" w:cs="Arial"/>
                                  <w:sz w:val="24"/>
                                  <w:szCs w:val="24"/>
                                </w:rPr>
                                <w:t xml:space="preserve">DCHS </w:t>
                              </w:r>
                              <w:r w:rsidR="00FF6735" w:rsidRPr="00F83DF3">
                                <w:rPr>
                                  <w:rStyle w:val="Hyperlink"/>
                                  <w:rFonts w:ascii="Arial" w:hAnsi="Arial" w:cs="Arial"/>
                                  <w:sz w:val="24"/>
                                  <w:szCs w:val="24"/>
                                </w:rPr>
                                <w:t>Biofilm</w:t>
                              </w:r>
                              <w:r w:rsidR="00FF6735" w:rsidRPr="00504ADB">
                                <w:rPr>
                                  <w:rStyle w:val="Hyperlink"/>
                                  <w:rFonts w:ascii="Arial" w:hAnsi="Arial" w:cs="Arial"/>
                                  <w:sz w:val="24"/>
                                  <w:szCs w:val="24"/>
                                </w:rPr>
                                <w:t xml:space="preserve"> tool</w:t>
                              </w:r>
                            </w:hyperlink>
                            <w:r w:rsidR="00504ADB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  <w:p w:rsidR="00277012" w:rsidRDefault="002770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909FAF" id="Text Box 42" o:spid="_x0000_s1031" type="#_x0000_t202" style="position:absolute;margin-left:-9pt;margin-top:7.9pt;width:258pt;height:13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" fillcolor="#c2d69b [1942]" strokecolor="black [3213]" strokeweight=".5pt">
                <v:textbox>
                  <w:txbxContent>
                    <w:p w:rsidR="00277012" w:rsidRPr="0034432E" w:rsidRDefault="00277012" w:rsidP="00834610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</w:pPr>
                      <w:r w:rsidRPr="0034432E"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  <w:t xml:space="preserve">Silver dressings are 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  <w:t xml:space="preserve">used </w:t>
                      </w:r>
                      <w:r w:rsidRPr="0034432E">
                        <w:rPr>
                          <w:rFonts w:ascii="Arial" w:hAnsi="Arial" w:cs="Arial"/>
                          <w:b/>
                          <w:bCs/>
                          <w:color w:val="0D0D0D" w:themeColor="text1" w:themeTint="F2"/>
                          <w:sz w:val="28"/>
                          <w:szCs w:val="28"/>
                        </w:rPr>
                        <w:t>for:</w:t>
                      </w:r>
                    </w:p>
                    <w:p w:rsidR="00277012" w:rsidRPr="0034432E" w:rsidRDefault="00277012" w:rsidP="00A54128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 w:rsidRPr="0034432E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Infected wounds</w:t>
                      </w:r>
                    </w:p>
                    <w:p w:rsidR="00FF6735" w:rsidRPr="00504ADB" w:rsidRDefault="00277012" w:rsidP="004E0CB6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</w:pPr>
                      <w:r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Suspected biofilm (T</w:t>
                      </w:r>
                      <w:r w:rsidR="005D47D2"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issue </w:t>
                      </w:r>
                      <w:r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V</w:t>
                      </w:r>
                      <w:r w:rsidR="005D47D2"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iability </w:t>
                      </w:r>
                      <w:r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S</w:t>
                      </w:r>
                      <w:r w:rsidR="005D47D2"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ervice</w:t>
                      </w:r>
                      <w:r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initiation only </w:t>
                      </w:r>
                      <w:r w:rsidR="004577A6"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–</w:t>
                      </w:r>
                      <w:r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</w:t>
                      </w:r>
                      <w:r w:rsidR="004577A6" w:rsidRP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>refer to:</w:t>
                      </w:r>
                      <w:r w:rsidR="00504ADB">
                        <w:rPr>
                          <w:rFonts w:ascii="Arial" w:hAnsi="Arial" w:cs="Arial"/>
                          <w:color w:val="0D0D0D" w:themeColor="text1" w:themeTint="F2"/>
                          <w:sz w:val="24"/>
                          <w:szCs w:val="24"/>
                        </w:rPr>
                        <w:t xml:space="preserve"> </w:t>
                      </w:r>
                      <w:hyperlink r:id="rId17" w:history="1">
                        <w:r w:rsidR="00FF6735" w:rsidRPr="00504ADB">
                          <w:rPr>
                            <w:rStyle w:val="Hyperlink"/>
                            <w:rFonts w:ascii="Arial" w:hAnsi="Arial" w:cs="Arial"/>
                            <w:sz w:val="24"/>
                            <w:szCs w:val="24"/>
                          </w:rPr>
                          <w:t xml:space="preserve">DCHS </w:t>
                        </w:r>
                        <w:r w:rsidR="00FF6735" w:rsidRPr="00F83DF3">
                          <w:rPr>
                            <w:rStyle w:val="Hyperlink"/>
                            <w:rFonts w:ascii="Arial" w:hAnsi="Arial" w:cs="Arial"/>
                            <w:sz w:val="24"/>
                            <w:szCs w:val="24"/>
                          </w:rPr>
                          <w:t>Biofilm</w:t>
                        </w:r>
                        <w:r w:rsidR="00FF6735" w:rsidRPr="00504ADB">
                          <w:rPr>
                            <w:rStyle w:val="Hyperlink"/>
                            <w:rFonts w:ascii="Arial" w:hAnsi="Arial" w:cs="Arial"/>
                            <w:sz w:val="24"/>
                            <w:szCs w:val="24"/>
                          </w:rPr>
                          <w:t xml:space="preserve"> tool</w:t>
                        </w:r>
                      </w:hyperlink>
                      <w:r w:rsidR="00504ADB">
                        <w:rPr>
                          <w:rFonts w:ascii="Arial" w:hAnsi="Arial" w:cs="Arial"/>
                          <w:sz w:val="24"/>
                          <w:szCs w:val="24"/>
                        </w:rPr>
                        <w:t>)</w:t>
                      </w:r>
                    </w:p>
                    <w:p w:rsidR="00277012" w:rsidRDefault="00277012"/>
                  </w:txbxContent>
                </v:textbox>
              </v:shape>
            </w:pict>
          </mc:Fallback>
        </mc:AlternateContent>
      </w:r>
      <w:r w:rsidR="00FF4588">
        <w:rPr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4AF15622" wp14:editId="27822A7F">
                <wp:simplePos x="0" y="0"/>
                <wp:positionH relativeFrom="column">
                  <wp:posOffset>3267075</wp:posOffset>
                </wp:positionH>
                <wp:positionV relativeFrom="paragraph">
                  <wp:posOffset>5043805</wp:posOffset>
                </wp:positionV>
                <wp:extent cx="3460750" cy="1363980"/>
                <wp:effectExtent l="0" t="0" r="25400" b="26670"/>
                <wp:wrapNone/>
                <wp:docPr id="58" name="Text 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0750" cy="13639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277012" w:rsidRDefault="00277012" w:rsidP="007F3D2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What is a high-risk patient?</w:t>
                            </w:r>
                          </w:p>
                          <w:p w:rsidR="00FF4588" w:rsidRPr="007F3D2C" w:rsidRDefault="00FF4588" w:rsidP="007F3D2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Co morbidity that alters a patient's immune response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Patient who has had two or more infections within the same wound previously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Medications that can alter a patient's immune response (chemotherapy)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5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Diabetic patients </w:t>
                            </w:r>
                            <w:r w:rsidR="005F50C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</w:t>
                            </w: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ype 1 &amp;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F15622" id="Text Box 58" o:spid="_x0000_s1032" type="#_x0000_t202" style="position:absolute;margin-left:257.25pt;margin-top:397.15pt;width:272.5pt;height:107.4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" fillcolor="#d8d8d8 [2732]" strokecolor="black [3213]" strokeweight=".5pt">
                <v:textbox>
                  <w:txbxContent>
                    <w:p w:rsidR="00277012" w:rsidRDefault="00277012" w:rsidP="007F3D2C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7F3D2C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What is a high-risk patient?</w:t>
                      </w:r>
                    </w:p>
                    <w:p w:rsidR="00FF4588" w:rsidRPr="007F3D2C" w:rsidRDefault="00FF4588" w:rsidP="007F3D2C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Co morbidity that alters a patient's immune response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Patient who has had two or more infections within the same wound previously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Medications that can alter a patient's immune response (chemotherapy)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5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Diabetic patients </w:t>
                      </w:r>
                      <w:r w:rsidR="005F50C9">
                        <w:rPr>
                          <w:rFonts w:ascii="Arial" w:hAnsi="Arial" w:cs="Arial"/>
                          <w:sz w:val="20"/>
                          <w:szCs w:val="20"/>
                        </w:rPr>
                        <w:t>T</w:t>
                      </w: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ype 1 &amp; 2</w:t>
                      </w:r>
                    </w:p>
                  </w:txbxContent>
                </v:textbox>
              </v:shape>
            </w:pict>
          </mc:Fallback>
        </mc:AlternateContent>
      </w:r>
      <w:r w:rsidR="00FF4588">
        <w:rPr>
          <w:b/>
          <w:bCs/>
          <w:noProof/>
          <w:color w:val="000000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7A5234D" wp14:editId="254820A8">
                <wp:simplePos x="0" y="0"/>
                <wp:positionH relativeFrom="column">
                  <wp:posOffset>-114299</wp:posOffset>
                </wp:positionH>
                <wp:positionV relativeFrom="paragraph">
                  <wp:posOffset>5043805</wp:posOffset>
                </wp:positionV>
                <wp:extent cx="3388360" cy="1362075"/>
                <wp:effectExtent l="0" t="0" r="21590" b="28575"/>
                <wp:wrapNone/>
                <wp:docPr id="57" name="Text Box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8360" cy="13620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277012" w:rsidRDefault="00277012" w:rsidP="00D25971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D2597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Holistic assessment of patient</w:t>
                            </w:r>
                          </w:p>
                          <w:p w:rsidR="00277012" w:rsidRPr="00D25971" w:rsidRDefault="00277012" w:rsidP="00D25971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D25971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Consider the following: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Nutritional status including fluid intake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Co morbidities - are they being managed effectively?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Medication regimes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Compliance with the treatment - is there anything that is preventing compliance</w:t>
                            </w:r>
                            <w:r w:rsidR="004A3B3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  <w:p w:rsidR="00277012" w:rsidRPr="007F3D2C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4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7F3D2C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Pressure relief equipment</w:t>
                            </w:r>
                          </w:p>
                          <w:p w:rsidR="00277012" w:rsidRPr="007F3D2C" w:rsidRDefault="00277012" w:rsidP="00D2597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A5234D" id="Text Box 57" o:spid="_x0000_s1033" type="#_x0000_t202" style="position:absolute;margin-left:-9pt;margin-top:397.15pt;width:266.8pt;height:107.2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" fillcolor="#d8d8d8 [2732]" strokecolor="black [3213]" strokeweight=".5pt">
                <v:textbox>
                  <w:txbxContent>
                    <w:p w:rsidR="00277012" w:rsidRDefault="00277012" w:rsidP="00D25971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D2597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Holistic assessment of patient</w:t>
                      </w:r>
                    </w:p>
                    <w:p w:rsidR="00277012" w:rsidRPr="00D25971" w:rsidRDefault="00277012" w:rsidP="00D25971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D25971">
                        <w:rPr>
                          <w:rFonts w:ascii="Arial" w:hAnsi="Arial" w:cs="Arial"/>
                          <w:b/>
                          <w:bCs/>
                        </w:rPr>
                        <w:t>Consider the following: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Nutritional status including fluid intake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Co morbidities - are they being managed effectively?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Medication regimes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Compliance with the treatment - is there anything that is preventing compliance</w:t>
                      </w:r>
                      <w:r w:rsidR="004A3B39">
                        <w:rPr>
                          <w:rFonts w:ascii="Arial" w:hAnsi="Arial" w:cs="Arial"/>
                          <w:sz w:val="20"/>
                          <w:szCs w:val="20"/>
                        </w:rPr>
                        <w:t>?</w:t>
                      </w:r>
                    </w:p>
                    <w:p w:rsidR="00277012" w:rsidRPr="007F3D2C" w:rsidRDefault="00277012" w:rsidP="00A54128">
                      <w:pPr>
                        <w:pStyle w:val="NoSpacing"/>
                        <w:numPr>
                          <w:ilvl w:val="0"/>
                          <w:numId w:val="4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7F3D2C">
                        <w:rPr>
                          <w:rFonts w:ascii="Arial" w:hAnsi="Arial" w:cs="Arial"/>
                          <w:sz w:val="20"/>
                          <w:szCs w:val="20"/>
                        </w:rPr>
                        <w:t>Pressure relief equipment</w:t>
                      </w:r>
                    </w:p>
                    <w:p w:rsidR="00277012" w:rsidRPr="007F3D2C" w:rsidRDefault="00277012" w:rsidP="00D2597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F4588" w:rsidRPr="0005741F"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5B19A525" wp14:editId="01E16DAA">
                <wp:simplePos x="0" y="0"/>
                <wp:positionH relativeFrom="column">
                  <wp:posOffset>-114300</wp:posOffset>
                </wp:positionH>
                <wp:positionV relativeFrom="paragraph">
                  <wp:posOffset>3640455</wp:posOffset>
                </wp:positionV>
                <wp:extent cx="5975350" cy="1400810"/>
                <wp:effectExtent l="0" t="0" r="25400" b="2794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0" cy="140081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277012" w:rsidRPr="00130A2F" w:rsidRDefault="00277012" w:rsidP="00130A2F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T.I.M.E.S wound assessment guide</w:t>
                            </w:r>
                          </w:p>
                          <w:p w:rsidR="00277012" w:rsidRPr="00130A2F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T = Tissue Type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–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viable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: 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continue as healthy granulation present. Non-Viable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: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consider debridement options before continuing treatment</w:t>
                            </w:r>
                          </w:p>
                          <w:p w:rsidR="00277012" w:rsidRPr="00130A2F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I = Inflammation / Infection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="005F50C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–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review pathway if wound is infected</w:t>
                            </w:r>
                          </w:p>
                          <w:p w:rsidR="00277012" w:rsidRPr="00130A2F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M = Moisture Levels </w:t>
                            </w:r>
                            <w:r w:rsidR="005F50C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–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aim for a moist healing environment</w:t>
                            </w:r>
                          </w:p>
                          <w:p w:rsidR="00277012" w:rsidRPr="00130A2F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E = Edge</w:t>
                            </w:r>
                            <w:r w:rsidRPr="005F50C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="005F50C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–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is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epithelisation present</w:t>
                            </w:r>
                            <w:r w:rsidRPr="001F3A50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in 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the wound</w:t>
                            </w:r>
                            <w:r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edge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?</w:t>
                            </w:r>
                          </w:p>
                          <w:p w:rsidR="00277012" w:rsidRPr="00130A2F" w:rsidRDefault="00277012" w:rsidP="00834610">
                            <w:pPr>
                              <w:pStyle w:val="NoSpacing"/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S = Surrounding Skin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="005F50C9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–</w:t>
                            </w: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</w:t>
                            </w:r>
                            <w:r w:rsidRPr="00130A2F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>appropriate skin care should be preferred. If no progress observed review wound at</w:t>
                            </w:r>
                            <w:r w:rsidRPr="00130A2F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 xml:space="preserve"> T of Times</w:t>
                            </w:r>
                          </w:p>
                          <w:p w:rsidR="00277012" w:rsidRDefault="002770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19A525" id="Text Box 39" o:spid="_x0000_s1034" type="#_x0000_t202" style="position:absolute;margin-left:-9pt;margin-top:286.65pt;width:470.5pt;height:110.3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" fillcolor="#d8d8d8 [2732]" strokecolor="black [3213]" strokeweight=".5pt">
                <v:textbox>
                  <w:txbxContent>
                    <w:p w:rsidR="00277012" w:rsidRPr="00130A2F" w:rsidRDefault="00277012" w:rsidP="00130A2F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T.I.M.E.S wound assessment guide</w:t>
                      </w:r>
                    </w:p>
                    <w:p w:rsidR="00277012" w:rsidRPr="00130A2F" w:rsidRDefault="00277012" w:rsidP="00834610">
                      <w:pPr>
                        <w:pStyle w:val="NoSpacing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T = Tissue Type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–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 xml:space="preserve"> viable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 xml:space="preserve">: 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>continue as healthy granulation present. Non-Viable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>: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 xml:space="preserve"> consider debridement options before continuing treatment</w:t>
                      </w:r>
                    </w:p>
                    <w:p w:rsidR="00277012" w:rsidRPr="00130A2F" w:rsidRDefault="00277012" w:rsidP="00834610">
                      <w:pPr>
                        <w:pStyle w:val="NoSpacing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I = Inflammation / Infection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="005F50C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–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 xml:space="preserve"> review pathway if wound is infected</w:t>
                      </w:r>
                    </w:p>
                    <w:p w:rsidR="00277012" w:rsidRPr="00130A2F" w:rsidRDefault="00277012" w:rsidP="00834610">
                      <w:pPr>
                        <w:pStyle w:val="NoSpacing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M = Moisture Levels </w:t>
                      </w:r>
                      <w:r w:rsidR="005F50C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–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>aim for a moist healing environment</w:t>
                      </w:r>
                    </w:p>
                    <w:p w:rsidR="00277012" w:rsidRPr="00130A2F" w:rsidRDefault="00277012" w:rsidP="00834610">
                      <w:pPr>
                        <w:pStyle w:val="NoSpacing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E = Edge</w:t>
                      </w:r>
                      <w:r w:rsidRPr="005F50C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="005F50C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–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 xml:space="preserve"> is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 xml:space="preserve"> epithelisation present</w:t>
                      </w:r>
                      <w:r w:rsidRPr="001F3A50">
                        <w:rPr>
                          <w:rFonts w:ascii="Arial" w:hAnsi="Arial" w:cs="Arial"/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 xml:space="preserve">in 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>the wound</w:t>
                      </w:r>
                      <w:r>
                        <w:rPr>
                          <w:rFonts w:ascii="Arial" w:hAnsi="Arial" w:cs="Arial"/>
                          <w:color w:val="000000" w:themeColor="text1"/>
                        </w:rPr>
                        <w:t xml:space="preserve"> edge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>?</w:t>
                      </w:r>
                    </w:p>
                    <w:p w:rsidR="00277012" w:rsidRPr="00130A2F" w:rsidRDefault="00277012" w:rsidP="00834610">
                      <w:pPr>
                        <w:pStyle w:val="NoSpacing"/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S = Surrounding Skin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="005F50C9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–</w:t>
                      </w: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</w:t>
                      </w:r>
                      <w:r w:rsidRPr="00130A2F">
                        <w:rPr>
                          <w:rFonts w:ascii="Arial" w:hAnsi="Arial" w:cs="Arial"/>
                          <w:color w:val="000000" w:themeColor="text1"/>
                        </w:rPr>
                        <w:t>appropriate skin care should be preferred. If no progress observed review wound at</w:t>
                      </w:r>
                      <w:r w:rsidRPr="00130A2F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 xml:space="preserve"> T of Times</w:t>
                      </w:r>
                    </w:p>
                    <w:p w:rsidR="00277012" w:rsidRDefault="00277012"/>
                  </w:txbxContent>
                </v:textbox>
              </v:shape>
            </w:pict>
          </mc:Fallback>
        </mc:AlternateContent>
      </w:r>
      <w:r w:rsidR="00FF4588" w:rsidRPr="0005741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4038B17B" wp14:editId="59FD814B">
                <wp:simplePos x="0" y="0"/>
                <wp:positionH relativeFrom="column">
                  <wp:posOffset>-114300</wp:posOffset>
                </wp:positionH>
                <wp:positionV relativeFrom="paragraph">
                  <wp:posOffset>1818005</wp:posOffset>
                </wp:positionV>
                <wp:extent cx="5975350" cy="1854200"/>
                <wp:effectExtent l="0" t="0" r="25400" b="1270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75350" cy="18542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277012" w:rsidRPr="0075426F" w:rsidRDefault="00277012" w:rsidP="00130A2F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75426F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Top Tips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for</w:t>
                            </w:r>
                            <w:r w:rsidRPr="0075426F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prescribing silver dressings:</w:t>
                            </w:r>
                          </w:p>
                          <w:p w:rsidR="00277012" w:rsidRPr="00FF4588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Always issue as an </w:t>
                            </w:r>
                            <w:r w:rsidRPr="00FF458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acute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 prescription</w:t>
                            </w:r>
                          </w:p>
                          <w:p w:rsidR="00277012" w:rsidRPr="00FF4588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Silver dressings can remain in situ for 3-7 days depending on the wound exudate (secondary dressings can be changed when required instead). </w:t>
                            </w:r>
                            <w:r w:rsidRPr="00FF458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If more frequent primary dressing changes are required, silver dressings are not appropriate</w:t>
                            </w:r>
                          </w:p>
                          <w:p w:rsidR="00277012" w:rsidRPr="00FF4588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F458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Issue a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FF458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2-week quantity only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 (5 dressings per infected wound will </w:t>
                            </w:r>
                            <w:r w:rsidR="00211092">
                              <w:rPr>
                                <w:rFonts w:ascii="Arial" w:hAnsi="Arial" w:cs="Arial"/>
                              </w:rPr>
                              <w:t xml:space="preserve">often 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>last 2 weeks and allow</w:t>
                            </w:r>
                            <w:r w:rsidR="00211092">
                              <w:rPr>
                                <w:rFonts w:ascii="Arial" w:hAnsi="Arial" w:cs="Arial"/>
                              </w:rPr>
                              <w:t>s for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 dressing </w:t>
                            </w:r>
                            <w:r w:rsidR="00211092">
                              <w:rPr>
                                <w:rFonts w:ascii="Arial" w:hAnsi="Arial" w:cs="Arial"/>
                              </w:rPr>
                              <w:t xml:space="preserve">to be 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>change</w:t>
                            </w:r>
                            <w:r w:rsidR="00211092">
                              <w:rPr>
                                <w:rFonts w:ascii="Arial" w:hAnsi="Arial" w:cs="Arial"/>
                              </w:rPr>
                              <w:t>d</w:t>
                            </w:r>
                            <w:r w:rsidRPr="00FF4588">
                              <w:rPr>
                                <w:rFonts w:ascii="Arial" w:hAnsi="Arial" w:cs="Arial"/>
                              </w:rPr>
                              <w:t xml:space="preserve"> every 3 days)</w:t>
                            </w:r>
                          </w:p>
                          <w:p w:rsidR="00277012" w:rsidRPr="00FF4588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  <w:color w:val="000000" w:themeColor="text1"/>
                              </w:rPr>
                            </w:pPr>
                            <w:r w:rsidRPr="00FF4588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Discontinue</w:t>
                            </w:r>
                            <w:r w:rsidRPr="00FF4588">
                              <w:rPr>
                                <w:rFonts w:ascii="Arial" w:hAnsi="Arial" w:cs="Arial"/>
                                <w:color w:val="000000" w:themeColor="text1"/>
                              </w:rPr>
                              <w:t xml:space="preserve"> </w:t>
                            </w:r>
                            <w:r w:rsidRPr="00FF4588"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</w:rPr>
                              <w:t>silver dressings as soon as infection is under control</w:t>
                            </w:r>
                          </w:p>
                          <w:p w:rsidR="00277012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 w:rsidRPr="00FF4588">
                              <w:rPr>
                                <w:rFonts w:ascii="Arial" w:hAnsi="Arial" w:cs="Arial"/>
                              </w:rPr>
                              <w:t>Ensure appropriate size is used</w:t>
                            </w:r>
                          </w:p>
                          <w:p w:rsidR="00FF4588" w:rsidRPr="00FF4588" w:rsidRDefault="00FF4588" w:rsidP="00A54128">
                            <w:pPr>
                              <w:pStyle w:val="NoSpacing"/>
                              <w:numPr>
                                <w:ilvl w:val="0"/>
                                <w:numId w:val="3"/>
                              </w:num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Clearly document dressing plans within patient records including step down dressings once the infection is controlled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38B17B" id="Text Box 40" o:spid="_x0000_s1035" type="#_x0000_t202" style="position:absolute;margin-left:-9pt;margin-top:143.15pt;width:470.5pt;height:146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" fillcolor="#d8d8d8 [2732]" strokecolor="black [3213]" strokeweight=".5pt">
                <v:textbox>
                  <w:txbxContent>
                    <w:p w:rsidR="00277012" w:rsidRPr="0075426F" w:rsidRDefault="00277012" w:rsidP="00130A2F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75426F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Top Tips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for</w:t>
                      </w:r>
                      <w:r w:rsidRPr="0075426F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 xml:space="preserve"> prescribing silver dressings:</w:t>
                      </w:r>
                    </w:p>
                    <w:p w:rsidR="00277012" w:rsidRPr="00FF4588" w:rsidRDefault="00277012" w:rsidP="00A54128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</w:rPr>
                      </w:pPr>
                      <w:r w:rsidRPr="00FF4588">
                        <w:rPr>
                          <w:rFonts w:ascii="Arial" w:hAnsi="Arial" w:cs="Arial"/>
                        </w:rPr>
                        <w:t xml:space="preserve">Always issue as an </w:t>
                      </w:r>
                      <w:r w:rsidRPr="00FF4588">
                        <w:rPr>
                          <w:rFonts w:ascii="Arial" w:hAnsi="Arial" w:cs="Arial"/>
                          <w:b/>
                          <w:bCs/>
                        </w:rPr>
                        <w:t>acute</w:t>
                      </w:r>
                      <w:r w:rsidRPr="00FF4588">
                        <w:rPr>
                          <w:rFonts w:ascii="Arial" w:hAnsi="Arial" w:cs="Arial"/>
                        </w:rPr>
                        <w:t xml:space="preserve"> prescription</w:t>
                      </w:r>
                    </w:p>
                    <w:p w:rsidR="00277012" w:rsidRPr="00FF4588" w:rsidRDefault="00277012" w:rsidP="00A54128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</w:rPr>
                      </w:pPr>
                      <w:r w:rsidRPr="00FF4588">
                        <w:rPr>
                          <w:rFonts w:ascii="Arial" w:hAnsi="Arial" w:cs="Arial"/>
                        </w:rPr>
                        <w:t xml:space="preserve">Silver dressings can remain in situ for 3-7 days depending on the wound exudate (secondary dressings can be changed when required instead). </w:t>
                      </w:r>
                      <w:r w:rsidRPr="00FF4588">
                        <w:rPr>
                          <w:rFonts w:ascii="Arial" w:hAnsi="Arial" w:cs="Arial"/>
                          <w:b/>
                          <w:bCs/>
                        </w:rPr>
                        <w:t>If more frequent primary dressing changes are required, silver dressings are not appropriate</w:t>
                      </w:r>
                    </w:p>
                    <w:p w:rsidR="00277012" w:rsidRPr="00FF4588" w:rsidRDefault="00277012" w:rsidP="00A54128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</w:rPr>
                      </w:pPr>
                      <w:r w:rsidRPr="00FF4588">
                        <w:rPr>
                          <w:rFonts w:ascii="Arial" w:hAnsi="Arial" w:cs="Arial"/>
                          <w:b/>
                          <w:bCs/>
                        </w:rPr>
                        <w:t>Issue a</w:t>
                      </w:r>
                      <w:r w:rsidRPr="00FF4588">
                        <w:rPr>
                          <w:rFonts w:ascii="Arial" w:hAnsi="Arial" w:cs="Arial"/>
                        </w:rPr>
                        <w:t xml:space="preserve"> </w:t>
                      </w:r>
                      <w:r w:rsidRPr="00FF4588">
                        <w:rPr>
                          <w:rFonts w:ascii="Arial" w:hAnsi="Arial" w:cs="Arial"/>
                          <w:b/>
                          <w:bCs/>
                        </w:rPr>
                        <w:t>2-week quantity only</w:t>
                      </w:r>
                      <w:r w:rsidRPr="00FF4588">
                        <w:rPr>
                          <w:rFonts w:ascii="Arial" w:hAnsi="Arial" w:cs="Arial"/>
                        </w:rPr>
                        <w:t xml:space="preserve"> (5 dressings per infected wound will </w:t>
                      </w:r>
                      <w:r w:rsidR="00211092">
                        <w:rPr>
                          <w:rFonts w:ascii="Arial" w:hAnsi="Arial" w:cs="Arial"/>
                        </w:rPr>
                        <w:t xml:space="preserve">often </w:t>
                      </w:r>
                      <w:r w:rsidRPr="00FF4588">
                        <w:rPr>
                          <w:rFonts w:ascii="Arial" w:hAnsi="Arial" w:cs="Arial"/>
                        </w:rPr>
                        <w:t>last 2 weeks and allow</w:t>
                      </w:r>
                      <w:r w:rsidR="00211092">
                        <w:rPr>
                          <w:rFonts w:ascii="Arial" w:hAnsi="Arial" w:cs="Arial"/>
                        </w:rPr>
                        <w:t>s for</w:t>
                      </w:r>
                      <w:r w:rsidRPr="00FF4588">
                        <w:rPr>
                          <w:rFonts w:ascii="Arial" w:hAnsi="Arial" w:cs="Arial"/>
                        </w:rPr>
                        <w:t xml:space="preserve"> dressing </w:t>
                      </w:r>
                      <w:r w:rsidR="00211092">
                        <w:rPr>
                          <w:rFonts w:ascii="Arial" w:hAnsi="Arial" w:cs="Arial"/>
                        </w:rPr>
                        <w:t xml:space="preserve">to be </w:t>
                      </w:r>
                      <w:r w:rsidRPr="00FF4588">
                        <w:rPr>
                          <w:rFonts w:ascii="Arial" w:hAnsi="Arial" w:cs="Arial"/>
                        </w:rPr>
                        <w:t>change</w:t>
                      </w:r>
                      <w:r w:rsidR="00211092">
                        <w:rPr>
                          <w:rFonts w:ascii="Arial" w:hAnsi="Arial" w:cs="Arial"/>
                        </w:rPr>
                        <w:t>d</w:t>
                      </w:r>
                      <w:r w:rsidRPr="00FF4588">
                        <w:rPr>
                          <w:rFonts w:ascii="Arial" w:hAnsi="Arial" w:cs="Arial"/>
                        </w:rPr>
                        <w:t xml:space="preserve"> every 3 days)</w:t>
                      </w:r>
                    </w:p>
                    <w:p w:rsidR="00277012" w:rsidRPr="00FF4588" w:rsidRDefault="00277012" w:rsidP="00A54128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  <w:color w:val="000000" w:themeColor="text1"/>
                        </w:rPr>
                      </w:pPr>
                      <w:r w:rsidRPr="00FF4588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Discontinue</w:t>
                      </w:r>
                      <w:r w:rsidRPr="00FF4588">
                        <w:rPr>
                          <w:rFonts w:ascii="Arial" w:hAnsi="Arial" w:cs="Arial"/>
                          <w:color w:val="000000" w:themeColor="text1"/>
                        </w:rPr>
                        <w:t xml:space="preserve"> </w:t>
                      </w:r>
                      <w:r w:rsidRPr="00FF4588"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</w:rPr>
                        <w:t>silver dressings as soon as infection is under control</w:t>
                      </w:r>
                    </w:p>
                    <w:p w:rsidR="00277012" w:rsidRDefault="00277012" w:rsidP="00A54128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</w:rPr>
                      </w:pPr>
                      <w:r w:rsidRPr="00FF4588">
                        <w:rPr>
                          <w:rFonts w:ascii="Arial" w:hAnsi="Arial" w:cs="Arial"/>
                        </w:rPr>
                        <w:t>Ensure appropriate size is used</w:t>
                      </w:r>
                    </w:p>
                    <w:p w:rsidR="00FF4588" w:rsidRPr="00FF4588" w:rsidRDefault="00FF4588" w:rsidP="00A54128">
                      <w:pPr>
                        <w:pStyle w:val="NoSpacing"/>
                        <w:numPr>
                          <w:ilvl w:val="0"/>
                          <w:numId w:val="3"/>
                        </w:num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Clearly document dressing plans within patient records including step down dressings once the infection is controlled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pPr w:leftFromText="181" w:rightFromText="181" w:vertAnchor="page" w:horzAnchor="margin" w:tblpXSpec="center" w:tblpY="2086"/>
        <w:tblW w:w="11624" w:type="dxa"/>
        <w:tblLook w:val="04A0" w:firstRow="1" w:lastRow="0" w:firstColumn="1" w:lastColumn="0" w:noHBand="0" w:noVBand="1"/>
      </w:tblPr>
      <w:tblGrid>
        <w:gridCol w:w="2021"/>
        <w:gridCol w:w="775"/>
        <w:gridCol w:w="2673"/>
        <w:gridCol w:w="3283"/>
        <w:gridCol w:w="1194"/>
        <w:gridCol w:w="1678"/>
      </w:tblGrid>
      <w:tr w:rsidR="0048430A" w:rsidTr="0050373D">
        <w:tc>
          <w:tcPr>
            <w:tcW w:w="11624" w:type="dxa"/>
            <w:gridSpan w:val="6"/>
          </w:tcPr>
          <w:p w:rsidR="0048430A" w:rsidRPr="008965D5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</w:pPr>
            <w:r w:rsidRPr="008965D5">
              <w:rPr>
                <w:rFonts w:ascii="Arial" w:hAnsi="Arial" w:cs="Arial"/>
                <w:b/>
                <w:bCs/>
                <w:color w:val="FF0000"/>
                <w:sz w:val="24"/>
                <w:szCs w:val="24"/>
                <w:u w:val="single"/>
              </w:rPr>
              <w:t>Use for 2 weeks only</w:t>
            </w:r>
            <w:r w:rsidRPr="008965D5">
              <w:rPr>
                <w:rFonts w:ascii="Arial" w:hAnsi="Arial" w:cs="Arial"/>
                <w:b/>
                <w:bCs/>
                <w:color w:val="FF0000"/>
                <w:sz w:val="24"/>
                <w:szCs w:val="24"/>
              </w:rPr>
              <w:t xml:space="preserve"> </w:t>
            </w:r>
          </w:p>
          <w:p w:rsidR="0048430A" w:rsidRPr="00EC3755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EC3755">
              <w:rPr>
                <w:rFonts w:ascii="Arial" w:hAnsi="Arial" w:cs="Arial"/>
                <w:b/>
                <w:bCs/>
                <w:color w:val="FF0000"/>
              </w:rPr>
              <w:t>If clear signs of improvement, extend to a total of 4 weeks maximum usage.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color w:val="FF0000"/>
              </w:rPr>
            </w:pPr>
            <w:r w:rsidRPr="00EC3755">
              <w:rPr>
                <w:rFonts w:ascii="Arial" w:hAnsi="Arial" w:cs="Arial"/>
                <w:b/>
                <w:bCs/>
                <w:color w:val="FF0000"/>
              </w:rPr>
              <w:t>If little or no improvement</w:t>
            </w:r>
            <w:r>
              <w:rPr>
                <w:rFonts w:ascii="Arial" w:hAnsi="Arial" w:cs="Arial"/>
                <w:b/>
                <w:bCs/>
                <w:color w:val="FF0000"/>
              </w:rPr>
              <w:t xml:space="preserve"> at 2-week point</w:t>
            </w:r>
            <w:r w:rsidRPr="00EC3755">
              <w:rPr>
                <w:rFonts w:ascii="Arial" w:hAnsi="Arial" w:cs="Arial"/>
                <w:b/>
                <w:bCs/>
                <w:color w:val="FF0000"/>
              </w:rPr>
              <w:t xml:space="preserve">, discontinue and try a different antimicrobial dressing for 2 weeks. </w:t>
            </w:r>
            <w:r>
              <w:rPr>
                <w:rFonts w:ascii="Arial" w:hAnsi="Arial" w:cs="Arial"/>
                <w:b/>
                <w:bCs/>
                <w:color w:val="FF0000"/>
              </w:rPr>
              <w:t>Refer to Tissue Viability Service at 4</w:t>
            </w:r>
            <w:r w:rsidR="005D47D2">
              <w:rPr>
                <w:rFonts w:ascii="Arial" w:hAnsi="Arial" w:cs="Arial"/>
                <w:b/>
                <w:bCs/>
                <w:color w:val="FF0000"/>
              </w:rPr>
              <w:t>-</w:t>
            </w:r>
            <w:r>
              <w:rPr>
                <w:rFonts w:ascii="Arial" w:hAnsi="Arial" w:cs="Arial"/>
                <w:b/>
                <w:bCs/>
                <w:color w:val="FF0000"/>
              </w:rPr>
              <w:t>week point if no improvement.</w:t>
            </w:r>
          </w:p>
          <w:p w:rsidR="0048430A" w:rsidRDefault="0048430A" w:rsidP="0050373D">
            <w:pPr>
              <w:pStyle w:val="NoSpacing"/>
              <w:jc w:val="center"/>
              <w:rPr>
                <w:rStyle w:val="Hyperlink"/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Supporting </w:t>
            </w:r>
            <w:r w:rsidR="005D47D2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DCHS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guidance:</w:t>
            </w:r>
            <w:r w:rsidRPr="001C556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hyperlink r:id="rId18" w:history="1">
              <w:r w:rsidR="001C5569" w:rsidRPr="001C5569">
                <w:rPr>
                  <w:rStyle w:val="Hyperlink"/>
                  <w:rFonts w:ascii="Arial" w:hAnsi="Arial" w:cs="Arial"/>
                  <w:sz w:val="20"/>
                  <w:szCs w:val="20"/>
                </w:rPr>
                <w:t>Guidelines for the recognition and management of infected wounds</w:t>
              </w:r>
            </w:hyperlink>
          </w:p>
          <w:p w:rsidR="008F4111" w:rsidRPr="00A0742B" w:rsidRDefault="008F4111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8430A" w:rsidTr="0050373D">
        <w:tc>
          <w:tcPr>
            <w:tcW w:w="2038" w:type="dxa"/>
            <w:vAlign w:val="center"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B2FEF">
              <w:rPr>
                <w:rFonts w:ascii="Arial" w:hAnsi="Arial" w:cs="Arial"/>
                <w:b/>
                <w:bCs/>
                <w:sz w:val="16"/>
                <w:szCs w:val="16"/>
              </w:rPr>
              <w:t>Dressing type</w:t>
            </w:r>
            <w:r w:rsidRPr="00BB2FEF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 xml:space="preserve">/ </w:t>
            </w:r>
            <w:r w:rsidRPr="00BB2FEF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Dressing</w:t>
            </w:r>
          </w:p>
        </w:tc>
        <w:tc>
          <w:tcPr>
            <w:tcW w:w="779" w:type="dxa"/>
            <w:vAlign w:val="center"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</w:pPr>
            <w:r w:rsidRPr="00BB2FEF">
              <w:rPr>
                <w:rFonts w:ascii="Arial" w:hAnsi="Arial" w:cs="Arial"/>
                <w:b/>
                <w:bCs/>
                <w:sz w:val="16"/>
                <w:szCs w:val="16"/>
              </w:rPr>
              <w:t>Size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(cm)</w:t>
            </w:r>
          </w:p>
        </w:tc>
        <w:tc>
          <w:tcPr>
            <w:tcW w:w="2707" w:type="dxa"/>
            <w:vAlign w:val="center"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B2FEF">
              <w:rPr>
                <w:rFonts w:ascii="Arial" w:hAnsi="Arial" w:cs="Arial"/>
                <w:b/>
                <w:bCs/>
                <w:sz w:val="16"/>
                <w:szCs w:val="16"/>
              </w:rPr>
              <w:t>Caution / contraindications</w:t>
            </w:r>
          </w:p>
        </w:tc>
        <w:tc>
          <w:tcPr>
            <w:tcW w:w="3334" w:type="dxa"/>
            <w:vAlign w:val="center"/>
          </w:tcPr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Indications</w:t>
            </w:r>
            <w:r w:rsidRPr="00BB2FE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for use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/ </w:t>
            </w: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additional information</w:t>
            </w:r>
          </w:p>
        </w:tc>
        <w:tc>
          <w:tcPr>
            <w:tcW w:w="1072" w:type="dxa"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C0024">
              <w:rPr>
                <w:rFonts w:ascii="Arial" w:hAnsi="Arial" w:cs="Arial"/>
                <w:b/>
                <w:bCs/>
                <w:sz w:val="16"/>
                <w:szCs w:val="16"/>
              </w:rPr>
              <w:t>Appro</w:t>
            </w:r>
            <w:r w:rsidR="005D47D2" w:rsidRPr="003C0024">
              <w:rPr>
                <w:rFonts w:ascii="Arial" w:hAnsi="Arial" w:cs="Arial"/>
                <w:b/>
                <w:bCs/>
                <w:sz w:val="16"/>
                <w:szCs w:val="16"/>
              </w:rPr>
              <w:t>ximate</w:t>
            </w:r>
            <w:r w:rsidRPr="003C002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2- week quantity </w:t>
            </w:r>
            <w:r w:rsidRPr="00A80260">
              <w:rPr>
                <w:rFonts w:ascii="Arial" w:hAnsi="Arial" w:cs="Arial"/>
                <w:sz w:val="14"/>
                <w:szCs w:val="14"/>
              </w:rPr>
              <w:t>(per wound)</w:t>
            </w:r>
          </w:p>
        </w:tc>
        <w:tc>
          <w:tcPr>
            <w:tcW w:w="1694" w:type="dxa"/>
            <w:shd w:val="clear" w:color="auto" w:fill="D9D9D9" w:themeFill="background1" w:themeFillShade="D9"/>
            <w:vAlign w:val="center"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C0024">
              <w:rPr>
                <w:rFonts w:ascii="Arial" w:hAnsi="Arial" w:cs="Arial"/>
                <w:b/>
                <w:bCs/>
                <w:sz w:val="16"/>
                <w:szCs w:val="16"/>
              </w:rPr>
              <w:t>Examples of non-formulary equivalents</w:t>
            </w:r>
          </w:p>
        </w:tc>
      </w:tr>
      <w:tr w:rsidR="0048430A" w:rsidTr="0050373D">
        <w:trPr>
          <w:cantSplit/>
          <w:trHeight w:val="1134"/>
        </w:trPr>
        <w:tc>
          <w:tcPr>
            <w:tcW w:w="2038" w:type="dxa"/>
            <w:vAlign w:val="center"/>
          </w:tcPr>
          <w:p w:rsidR="0048430A" w:rsidRPr="00001D00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Low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a</w:t>
            </w: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dherent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p</w:t>
            </w: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>rimary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A</w:t>
            </w: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>ntimicrobial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Pr="00D260E1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60E1">
              <w:rPr>
                <w:rFonts w:ascii="Arial" w:hAnsi="Arial" w:cs="Arial"/>
                <w:noProof/>
                <w:sz w:val="16"/>
                <w:szCs w:val="16"/>
              </w:rPr>
              <w:drawing>
                <wp:inline distT="0" distB="0" distL="0" distR="0" wp14:anchorId="6D560145" wp14:editId="177BAAE8">
                  <wp:extent cx="666750" cy="821156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28" cy="8328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8430A" w:rsidRPr="001C6CF8" w:rsidRDefault="0048430A" w:rsidP="0050373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Atrauman</w:t>
            </w:r>
            <w:proofErr w:type="spellEnd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Ag</w:t>
            </w: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60E1">
              <w:rPr>
                <w:rFonts w:ascii="Arial" w:hAnsi="Arial" w:cs="Arial"/>
                <w:sz w:val="16"/>
                <w:szCs w:val="16"/>
              </w:rPr>
              <w:t>(Paul Hartman)</w:t>
            </w:r>
          </w:p>
        </w:tc>
        <w:tc>
          <w:tcPr>
            <w:tcW w:w="779" w:type="dxa"/>
            <w:vAlign w:val="center"/>
          </w:tcPr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5x5</w:t>
            </w: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10x10</w:t>
            </w: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10x20</w:t>
            </w:r>
          </w:p>
        </w:tc>
        <w:tc>
          <w:tcPr>
            <w:tcW w:w="2707" w:type="dxa"/>
            <w:vAlign w:val="center"/>
          </w:tcPr>
          <w:p w:rsidR="0048430A" w:rsidRPr="00FE479E" w:rsidRDefault="0048430A" w:rsidP="0050373D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Avoid if known silver allergy</w:t>
            </w:r>
          </w:p>
          <w:p w:rsidR="0048430A" w:rsidRPr="00FE479E" w:rsidRDefault="0048430A" w:rsidP="0050373D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Remove prior to X-ray, MRI, ultrasound, or diathermy</w:t>
            </w:r>
          </w:p>
          <w:p w:rsidR="0048430A" w:rsidRPr="00FE479E" w:rsidRDefault="0048430A" w:rsidP="0050373D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Avoid in infants up to the age of 6 months</w:t>
            </w:r>
          </w:p>
          <w:p w:rsidR="0048430A" w:rsidRPr="00FE479E" w:rsidRDefault="0048430A" w:rsidP="0050373D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Do not use on dry wounds</w:t>
            </w:r>
          </w:p>
          <w:p w:rsidR="0048430A" w:rsidRPr="00686F06" w:rsidRDefault="0048430A" w:rsidP="0050373D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FE479E">
              <w:rPr>
                <w:sz w:val="18"/>
                <w:szCs w:val="18"/>
              </w:rPr>
              <w:t>Do not use with iodine- or paraffin-containing dressings or ointments</w:t>
            </w:r>
          </w:p>
        </w:tc>
        <w:tc>
          <w:tcPr>
            <w:tcW w:w="3334" w:type="dxa"/>
          </w:tcPr>
          <w:p w:rsidR="0048430A" w:rsidRDefault="0048430A" w:rsidP="0050373D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  <w:r w:rsidRPr="005A75F0">
              <w:rPr>
                <w:rFonts w:ascii="Arial" w:hAnsi="Arial" w:cs="Arial"/>
                <w:b/>
                <w:bCs/>
                <w:noProof/>
                <w:color w:val="00B050"/>
                <w:sz w:val="16"/>
                <w:szCs w:val="16"/>
              </w:rPr>
              <w:drawing>
                <wp:anchor distT="0" distB="0" distL="114300" distR="114300" simplePos="0" relativeHeight="251872256" behindDoc="1" locked="0" layoutInCell="1" allowOverlap="1" wp14:anchorId="7E583D0D" wp14:editId="1A2B1376">
                  <wp:simplePos x="0" y="0"/>
                  <wp:positionH relativeFrom="column">
                    <wp:posOffset>1436840</wp:posOffset>
                  </wp:positionH>
                  <wp:positionV relativeFrom="paragraph">
                    <wp:posOffset>47625</wp:posOffset>
                  </wp:positionV>
                  <wp:extent cx="885825" cy="580390"/>
                  <wp:effectExtent l="0" t="0" r="9525" b="0"/>
                  <wp:wrapThrough wrapText="bothSides">
                    <wp:wrapPolygon edited="0">
                      <wp:start x="0" y="0"/>
                      <wp:lineTo x="0" y="20560"/>
                      <wp:lineTo x="21368" y="20560"/>
                      <wp:lineTo x="21368" y="0"/>
                      <wp:lineTo x="0" y="0"/>
                    </wp:wrapPolygon>
                  </wp:wrapThrough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580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61229"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FIRST LINE</w:t>
            </w:r>
          </w:p>
          <w:p w:rsidR="0048430A" w:rsidRDefault="0048430A" w:rsidP="0050373D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</w:p>
          <w:p w:rsidR="0048430A" w:rsidRDefault="0048430A" w:rsidP="0050373D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196538A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7pt;height:17pt">
                  <v:imagedata r:id="rId21" r:href="rId22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F0F750C">
                <v:shape id="_x0000_i1026" type="#_x0000_t75" style="width:17pt;height:17pt">
                  <v:imagedata r:id="rId23" r:href="rId24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F0A5C1A">
                <v:shape id="_x0000_i1027" type="#_x0000_t75" style="width:17pt;height:17pt">
                  <v:imagedata r:id="rId25" r:href="rId26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1B7C1183">
                <v:shape id="_x0000_i1028" type="#_x0000_t75" style="width:17pt;height:17pt">
                  <v:imagedata r:id="rId27" r:href="rId28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"http://cutimed.com/uploads/pics/epi_03.gif"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1B88DAF">
                <v:shape id="_x0000_i1029" type="#_x0000_t75" style="width:17pt;height:17pt">
                  <v:imagedata r:id="rId29" r:href="rId30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48430A" w:rsidRDefault="0048430A" w:rsidP="0050373D">
            <w:pPr>
              <w:pStyle w:val="NoSpacing"/>
              <w:rPr>
                <w:rFonts w:ascii="Calibri" w:hAnsi="Calibri" w:cs="Calibri"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10" w14:anchorId="202023CE">
                <v:shape id="_x0000_i1030" type="#_x0000_t75" style="width:17pt;height:17pt" o:ole="">
                  <v:imagedata r:id="rId31" o:title=""/>
                </v:shape>
                <o:OLEObject Type="Embed" ProgID="PBrush" ShapeID="_x0000_i1030" DrawAspect="Content" ObjectID="_1813572545" r:id="rId32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80" w:dyaOrig="280" w14:anchorId="0C0A5648">
                <v:shape id="_x0000_i1031" type="#_x0000_t75" style="width:17pt;height:17pt" o:ole="">
                  <v:imagedata r:id="rId33" o:title=""/>
                </v:shape>
                <o:OLEObject Type="Embed" ProgID="PBrush" ShapeID="_x0000_i1031" DrawAspect="Content" ObjectID="_1813572546" r:id="rId34"/>
              </w:object>
            </w:r>
            <w:r w:rsidRPr="00672A67"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039CB45E" wp14:editId="2DC03412">
                  <wp:extent cx="219429" cy="216000"/>
                  <wp:effectExtent l="0" t="0" r="9525" b="0"/>
                  <wp:docPr id="23" name="Picture 9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18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84" r="11179" b="12903"/>
                          <a:stretch/>
                        </pic:blipFill>
                        <pic:spPr bwMode="auto">
                          <a:xfrm>
                            <a:off x="0" y="0"/>
                            <a:ext cx="219429" cy="21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8430A" w:rsidRPr="003C0024" w:rsidRDefault="0048430A" w:rsidP="0050373D">
            <w:pPr>
              <w:pStyle w:val="NoSpacing"/>
              <w:rPr>
                <w:rFonts w:ascii="Calibri" w:hAnsi="Calibri" w:cs="Calibri"/>
                <w:sz w:val="12"/>
                <w:szCs w:val="12"/>
              </w:rPr>
            </w:pPr>
          </w:p>
          <w:p w:rsidR="0048430A" w:rsidRPr="00FE479E" w:rsidRDefault="0048430A" w:rsidP="0050373D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Requires secondary dressing</w:t>
            </w:r>
          </w:p>
          <w:p w:rsidR="0048430A" w:rsidRPr="00FE479E" w:rsidRDefault="0048430A" w:rsidP="0050373D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Can be in situ for up to 7 days</w:t>
            </w:r>
          </w:p>
          <w:p w:rsidR="0048430A" w:rsidRPr="00B32D63" w:rsidRDefault="0048430A" w:rsidP="0050373D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16"/>
                <w:szCs w:val="16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Should be applied in a single layer and should not overlap or be folded</w:t>
            </w:r>
          </w:p>
        </w:tc>
        <w:tc>
          <w:tcPr>
            <w:tcW w:w="1072" w:type="dxa"/>
            <w:vAlign w:val="center"/>
          </w:tcPr>
          <w:p w:rsidR="0048430A" w:rsidRPr="003C0024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</w:pPr>
            <w:r w:rsidRPr="003C0024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5-10 dressings</w:t>
            </w:r>
          </w:p>
        </w:tc>
        <w:tc>
          <w:tcPr>
            <w:tcW w:w="1694" w:type="dxa"/>
            <w:shd w:val="clear" w:color="auto" w:fill="D9D9D9" w:themeFill="background1" w:themeFillShade="D9"/>
            <w:vAlign w:val="center"/>
          </w:tcPr>
          <w:p w:rsidR="0048430A" w:rsidRPr="00374164" w:rsidRDefault="0048430A" w:rsidP="0050373D">
            <w:pPr>
              <w:pStyle w:val="NoSpacing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KerraContact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</w:t>
            </w:r>
          </w:p>
        </w:tc>
      </w:tr>
      <w:tr w:rsidR="0048430A" w:rsidTr="0050373D">
        <w:tc>
          <w:tcPr>
            <w:tcW w:w="2038" w:type="dxa"/>
            <w:vAlign w:val="center"/>
          </w:tcPr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Absorbent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a</w:t>
            </w: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ntimicrobial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d</w:t>
            </w: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>ressing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8430A" w:rsidRPr="00253A25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260E1">
              <w:rPr>
                <w:rFonts w:ascii="Calibri" w:hAnsi="Calibri" w:cs="Times New Roman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419A59AD" wp14:editId="596F1218">
                  <wp:extent cx="756920" cy="69342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920" cy="693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8430A" w:rsidRPr="001C6CF8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Suprasorb</w:t>
            </w:r>
            <w:proofErr w:type="spellEnd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</w:t>
            </w:r>
            <w:r w:rsidR="00437CA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+</w:t>
            </w:r>
            <w:r w:rsidR="00437CA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Ag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60E1">
              <w:rPr>
                <w:rFonts w:ascii="Arial" w:hAnsi="Arial" w:cs="Arial"/>
                <w:sz w:val="16"/>
                <w:szCs w:val="16"/>
              </w:rPr>
              <w:t>(L &amp; R Healthcare)</w:t>
            </w: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79" w:type="dxa"/>
            <w:vAlign w:val="center"/>
          </w:tcPr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5x5</w:t>
            </w: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10x10</w:t>
            </w: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10x20</w:t>
            </w:r>
          </w:p>
          <w:p w:rsidR="00EE1439" w:rsidRDefault="00EE1439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EE1439" w:rsidRDefault="00EE1439" w:rsidP="0050373D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</w:rPr>
            </w:pPr>
          </w:p>
          <w:p w:rsidR="00EE1439" w:rsidRPr="00B32D63" w:rsidRDefault="00EE1439" w:rsidP="0050373D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</w:rPr>
              <w:t>2g (rope)</w:t>
            </w:r>
          </w:p>
        </w:tc>
        <w:tc>
          <w:tcPr>
            <w:tcW w:w="2707" w:type="dxa"/>
            <w:vAlign w:val="center"/>
          </w:tcPr>
          <w:p w:rsidR="0048430A" w:rsidRPr="00FE479E" w:rsidRDefault="0048430A" w:rsidP="0050373D">
            <w:pPr>
              <w:pStyle w:val="ListParagraph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Avoid if known silver allergy</w:t>
            </w:r>
          </w:p>
          <w:p w:rsidR="0048430A" w:rsidRPr="00FE479E" w:rsidRDefault="0048430A" w:rsidP="0050373D">
            <w:pPr>
              <w:pStyle w:val="ListParagraph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Do not use in combination with oil-based products such as petrolatum or paraffin</w:t>
            </w:r>
          </w:p>
          <w:p w:rsidR="0048430A" w:rsidRPr="00686F06" w:rsidRDefault="0048430A" w:rsidP="0050373D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FE479E">
              <w:rPr>
                <w:sz w:val="18"/>
                <w:szCs w:val="18"/>
              </w:rPr>
              <w:t>Remove prior to MRI or radiation therapy (can be replaced once MRI / treatment is completed)</w:t>
            </w:r>
          </w:p>
        </w:tc>
        <w:tc>
          <w:tcPr>
            <w:tcW w:w="3334" w:type="dxa"/>
            <w:vAlign w:val="center"/>
          </w:tcPr>
          <w:p w:rsidR="0048430A" w:rsidRDefault="0048430A" w:rsidP="0050373D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  <w:r w:rsidRPr="00877467">
              <w:rPr>
                <w:rFonts w:ascii="Calibri" w:hAnsi="Calibri" w:cs="Calibri"/>
                <w:b/>
                <w:bCs/>
                <w:noProof/>
                <w:sz w:val="18"/>
                <w:szCs w:val="18"/>
                <w:lang w:val="en"/>
              </w:rPr>
              <w:drawing>
                <wp:anchor distT="0" distB="0" distL="114300" distR="114300" simplePos="0" relativeHeight="251873280" behindDoc="0" locked="0" layoutInCell="1" allowOverlap="1" wp14:anchorId="1516112A" wp14:editId="0A9D480F">
                  <wp:simplePos x="0" y="0"/>
                  <wp:positionH relativeFrom="column">
                    <wp:posOffset>1465056</wp:posOffset>
                  </wp:positionH>
                  <wp:positionV relativeFrom="paragraph">
                    <wp:posOffset>63500</wp:posOffset>
                  </wp:positionV>
                  <wp:extent cx="858520" cy="643890"/>
                  <wp:effectExtent l="0" t="0" r="0" b="3810"/>
                  <wp:wrapThrough wrapText="bothSides">
                    <wp:wrapPolygon edited="0">
                      <wp:start x="0" y="0"/>
                      <wp:lineTo x="0" y="21089"/>
                      <wp:lineTo x="21089" y="21089"/>
                      <wp:lineTo x="21089" y="0"/>
                      <wp:lineTo x="0" y="0"/>
                    </wp:wrapPolygon>
                  </wp:wrapThrough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8520" cy="643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161229"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FIRST LINE</w:t>
            </w:r>
          </w:p>
          <w:p w:rsidR="0048430A" w:rsidRDefault="0048430A" w:rsidP="0050373D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</w:p>
          <w:p w:rsidR="0048430A" w:rsidRDefault="0048430A" w:rsidP="0050373D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EE22C15">
                <v:shape id="_x0000_i1032" type="#_x0000_t75" style="width:17pt;height:17pt">
                  <v:imagedata r:id="rId21" r:href="rId38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55C20A27">
                <v:shape id="_x0000_i1033" type="#_x0000_t75" style="width:17pt;height:17pt">
                  <v:imagedata r:id="rId23" r:href="rId39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100C62EC">
                <v:shape id="_x0000_i1034" type="#_x0000_t75" style="width:17pt;height:17pt">
                  <v:imagedata r:id="rId25" r:href="rId40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63BA8AA">
                <v:shape id="_x0000_i1035" type="#_x0000_t75" style="width:17pt;height:17pt">
                  <v:imagedata r:id="rId27" r:href="rId41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"http://cutimed.com/uploads/pics/epi_03.gif"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9C24CAF">
                <v:shape id="_x0000_i1036" type="#_x0000_t75" style="width:17pt;height:17pt">
                  <v:imagedata r:id="rId29" r:href="rId42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48430A" w:rsidRDefault="0048430A" w:rsidP="0050373D">
            <w:pPr>
              <w:pStyle w:val="NoSpacing"/>
              <w:rPr>
                <w:rFonts w:ascii="Calibri" w:hAnsi="Calibri" w:cs="Calibri"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10" w14:anchorId="2E04C7FE">
                <v:shape id="_x0000_i1037" type="#_x0000_t75" style="width:17pt;height:17pt" o:ole="">
                  <v:imagedata r:id="rId31" o:title=""/>
                </v:shape>
                <o:OLEObject Type="Embed" ProgID="PBrush" ShapeID="_x0000_i1037" DrawAspect="Content" ObjectID="_1813572547" r:id="rId43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20" w14:anchorId="08791CD7">
                <v:shape id="_x0000_i1038" type="#_x0000_t75" style="width:17pt;height:17pt" o:ole="">
                  <v:imagedata r:id="rId44" o:title=""/>
                </v:shape>
                <o:OLEObject Type="Embed" ProgID="PBrush" ShapeID="_x0000_i1038" DrawAspect="Content" ObjectID="_1813572548" r:id="rId45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10" w:dyaOrig="210" w14:anchorId="2954151C">
                <v:shape id="_x0000_i1039" type="#_x0000_t75" style="width:17pt;height:17pt" o:ole="">
                  <v:imagedata r:id="rId46" o:title=""/>
                </v:shape>
                <o:OLEObject Type="Embed" ProgID="PBrush" ShapeID="_x0000_i1039" DrawAspect="Content" ObjectID="_1813572549" r:id="rId47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80" w:dyaOrig="280" w14:anchorId="19BAA512">
                <v:shape id="_x0000_i1040" type="#_x0000_t75" style="width:17pt;height:17pt" o:ole="">
                  <v:imagedata r:id="rId33" o:title=""/>
                </v:shape>
                <o:OLEObject Type="Embed" ProgID="PBrush" ShapeID="_x0000_i1040" DrawAspect="Content" ObjectID="_1813572550" r:id="rId48"/>
              </w:object>
            </w:r>
          </w:p>
          <w:p w:rsidR="0048430A" w:rsidRPr="003C0024" w:rsidRDefault="0048430A" w:rsidP="0050373D">
            <w:pPr>
              <w:pStyle w:val="NoSpacing"/>
              <w:rPr>
                <w:rFonts w:ascii="Calibri" w:hAnsi="Calibri" w:cs="Calibri"/>
                <w:sz w:val="14"/>
                <w:szCs w:val="14"/>
              </w:rPr>
            </w:pPr>
          </w:p>
          <w:p w:rsidR="0048430A" w:rsidRPr="00FE479E" w:rsidRDefault="0048430A" w:rsidP="0050373D">
            <w:pPr>
              <w:pStyle w:val="NoSpacing"/>
              <w:numPr>
                <w:ilvl w:val="0"/>
                <w:numId w:val="24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Requires secondary dressing</w:t>
            </w:r>
          </w:p>
          <w:p w:rsidR="0048430A" w:rsidRPr="00B32D63" w:rsidRDefault="0048430A" w:rsidP="0050373D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FE479E">
              <w:rPr>
                <w:noProof/>
                <w:sz w:val="18"/>
                <w:szCs w:val="18"/>
              </w:rPr>
              <w:t>Can be in situ for up to 7 days</w:t>
            </w:r>
          </w:p>
        </w:tc>
        <w:tc>
          <w:tcPr>
            <w:tcW w:w="1072" w:type="dxa"/>
            <w:vAlign w:val="center"/>
          </w:tcPr>
          <w:p w:rsidR="0048430A" w:rsidRPr="003C0024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</w:pPr>
            <w:r w:rsidRPr="003C0024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5-10</w:t>
            </w:r>
          </w:p>
          <w:p w:rsidR="0048430A" w:rsidRPr="003C0024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</w:pPr>
            <w:r w:rsidRPr="003C0024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dressings</w:t>
            </w:r>
          </w:p>
        </w:tc>
        <w:tc>
          <w:tcPr>
            <w:tcW w:w="1694" w:type="dxa"/>
            <w:shd w:val="clear" w:color="auto" w:fill="D9D9D9" w:themeFill="background1" w:themeFillShade="D9"/>
            <w:vAlign w:val="center"/>
          </w:tcPr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ActivHeal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Aquafiber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Askina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Calgitrol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Durafiber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Exufiber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Ag+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Melgisorb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Silvercel</w:t>
            </w:r>
            <w:proofErr w:type="spellEnd"/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Silvercel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non adherent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Sorbsan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Flat Silver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FE479E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FE479E">
              <w:rPr>
                <w:rFonts w:ascii="Arial" w:hAnsi="Arial" w:cs="Arial"/>
                <w:sz w:val="16"/>
                <w:szCs w:val="16"/>
              </w:rPr>
              <w:t>Tegaderm Alginate Ag</w:t>
            </w:r>
          </w:p>
          <w:p w:rsidR="00AA4776" w:rsidRPr="00FE479E" w:rsidRDefault="00AA4776" w:rsidP="0050373D">
            <w:pPr>
              <w:pStyle w:val="NoSpacing"/>
              <w:rPr>
                <w:rFonts w:ascii="Arial" w:hAnsi="Arial" w:cs="Arial"/>
                <w:sz w:val="6"/>
                <w:szCs w:val="6"/>
              </w:rPr>
            </w:pPr>
          </w:p>
          <w:p w:rsidR="0048430A" w:rsidRPr="00AA4776" w:rsidRDefault="0048430A" w:rsidP="0050373D">
            <w:pPr>
              <w:pStyle w:val="NoSpacing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UrgoSorb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Silver </w:t>
            </w:r>
          </w:p>
        </w:tc>
      </w:tr>
      <w:tr w:rsidR="0048430A" w:rsidTr="0050373D">
        <w:tc>
          <w:tcPr>
            <w:tcW w:w="2038" w:type="dxa"/>
            <w:vMerge w:val="restart"/>
            <w:vAlign w:val="center"/>
          </w:tcPr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Silver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h</w:t>
            </w:r>
            <w:r w:rsidRPr="00001D00">
              <w:rPr>
                <w:rFonts w:ascii="Arial" w:hAnsi="Arial" w:cs="Arial"/>
                <w:b/>
                <w:bCs/>
                <w:sz w:val="16"/>
                <w:szCs w:val="16"/>
              </w:rPr>
              <w:t>ydrofiber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8430A" w:rsidRPr="00D260E1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60E1">
              <w:rPr>
                <w:noProof/>
                <w:sz w:val="16"/>
                <w:szCs w:val="16"/>
              </w:rPr>
              <w:drawing>
                <wp:inline distT="0" distB="0" distL="0" distR="0" wp14:anchorId="285B6B79" wp14:editId="5636C2D1">
                  <wp:extent cx="771525" cy="760095"/>
                  <wp:effectExtent l="0" t="0" r="9525" b="190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600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37CA8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Aquacel</w:t>
            </w:r>
            <w:proofErr w:type="spellEnd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Ag+ </w:t>
            </w:r>
          </w:p>
          <w:p w:rsidR="0048430A" w:rsidRPr="001C6CF8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Extra</w:t>
            </w: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D260E1">
              <w:rPr>
                <w:rFonts w:ascii="Arial" w:hAnsi="Arial" w:cs="Arial"/>
                <w:sz w:val="16"/>
                <w:szCs w:val="16"/>
              </w:rPr>
              <w:t>(</w:t>
            </w:r>
            <w:proofErr w:type="spellStart"/>
            <w:r w:rsidRPr="00D260E1">
              <w:rPr>
                <w:rFonts w:ascii="Arial" w:hAnsi="Arial" w:cs="Arial"/>
                <w:sz w:val="16"/>
                <w:szCs w:val="16"/>
              </w:rPr>
              <w:t>Convatec</w:t>
            </w:r>
            <w:proofErr w:type="spellEnd"/>
            <w:r w:rsidRPr="00D260E1">
              <w:rPr>
                <w:rFonts w:ascii="Arial" w:hAnsi="Arial" w:cs="Arial"/>
                <w:sz w:val="16"/>
                <w:szCs w:val="16"/>
              </w:rPr>
              <w:t xml:space="preserve"> Ltd)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48430A" w:rsidRPr="00D260E1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60E1">
              <w:rPr>
                <w:noProof/>
                <w:sz w:val="16"/>
                <w:szCs w:val="16"/>
              </w:rPr>
              <w:drawing>
                <wp:inline distT="0" distB="0" distL="0" distR="0" wp14:anchorId="0DDCBF2B" wp14:editId="689E9608">
                  <wp:extent cx="733425" cy="733425"/>
                  <wp:effectExtent l="0" t="0" r="9525" b="9525"/>
                  <wp:docPr id="30" name="Picture 30" descr="See the source ima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See the source imag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8430A" w:rsidRPr="001C6CF8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Aquacel</w:t>
            </w:r>
            <w:proofErr w:type="spellEnd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Ag+ Ribbon</w:t>
            </w:r>
          </w:p>
          <w:p w:rsidR="0048430A" w:rsidRPr="00437CA8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260E1">
              <w:rPr>
                <w:rFonts w:ascii="Arial" w:hAnsi="Arial" w:cs="Arial"/>
                <w:sz w:val="16"/>
                <w:szCs w:val="16"/>
              </w:rPr>
              <w:t>(</w:t>
            </w:r>
            <w:proofErr w:type="spellStart"/>
            <w:r w:rsidRPr="00D260E1">
              <w:rPr>
                <w:rFonts w:ascii="Arial" w:hAnsi="Arial" w:cs="Arial"/>
                <w:sz w:val="16"/>
                <w:szCs w:val="16"/>
              </w:rPr>
              <w:t>Convatec</w:t>
            </w:r>
            <w:proofErr w:type="spellEnd"/>
            <w:r w:rsidRPr="00D260E1">
              <w:rPr>
                <w:rFonts w:ascii="Arial" w:hAnsi="Arial" w:cs="Arial"/>
                <w:sz w:val="16"/>
                <w:szCs w:val="16"/>
              </w:rPr>
              <w:t xml:space="preserve"> Ltd)</w:t>
            </w:r>
          </w:p>
        </w:tc>
        <w:tc>
          <w:tcPr>
            <w:tcW w:w="779" w:type="dxa"/>
            <w:vAlign w:val="center"/>
          </w:tcPr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5x5</w:t>
            </w: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10x10</w:t>
            </w:r>
          </w:p>
          <w:p w:rsidR="0048430A" w:rsidRPr="00AD0A4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15x15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20x30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4x10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4x20</w:t>
            </w:r>
          </w:p>
          <w:p w:rsidR="0048430A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4x30</w:t>
            </w:r>
          </w:p>
        </w:tc>
        <w:tc>
          <w:tcPr>
            <w:tcW w:w="2707" w:type="dxa"/>
            <w:vMerge w:val="restart"/>
            <w:vAlign w:val="center"/>
          </w:tcPr>
          <w:p w:rsidR="0048430A" w:rsidRPr="00FE479E" w:rsidRDefault="0048430A" w:rsidP="0050373D">
            <w:pPr>
              <w:pStyle w:val="ListParagraph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Avoid if known silver allergy</w:t>
            </w:r>
          </w:p>
          <w:p w:rsidR="0048430A" w:rsidRPr="00FE479E" w:rsidRDefault="0048430A" w:rsidP="0050373D">
            <w:pPr>
              <w:pStyle w:val="ListParagraph"/>
              <w:numPr>
                <w:ilvl w:val="0"/>
                <w:numId w:val="11"/>
              </w:numPr>
              <w:rPr>
                <w:sz w:val="18"/>
                <w:szCs w:val="18"/>
              </w:rPr>
            </w:pPr>
            <w:r w:rsidRPr="00FE479E">
              <w:rPr>
                <w:sz w:val="18"/>
                <w:szCs w:val="18"/>
              </w:rPr>
              <w:t>Do not use in combination with oil-based products such as petrolatum or paraffin</w:t>
            </w:r>
          </w:p>
          <w:p w:rsidR="0048430A" w:rsidRPr="001B625D" w:rsidRDefault="0048430A" w:rsidP="0050373D">
            <w:pPr>
              <w:pStyle w:val="ListParagraph"/>
              <w:numPr>
                <w:ilvl w:val="0"/>
                <w:numId w:val="11"/>
              </w:numPr>
              <w:rPr>
                <w:sz w:val="16"/>
                <w:szCs w:val="16"/>
              </w:rPr>
            </w:pPr>
            <w:r w:rsidRPr="00FE479E">
              <w:rPr>
                <w:sz w:val="18"/>
                <w:szCs w:val="18"/>
              </w:rPr>
              <w:t>Remove prior to MRI or radiation therapy (can be replaced once MRI / treatment is completed)</w:t>
            </w:r>
          </w:p>
        </w:tc>
        <w:tc>
          <w:tcPr>
            <w:tcW w:w="3334" w:type="dxa"/>
            <w:vAlign w:val="center"/>
          </w:tcPr>
          <w:p w:rsidR="0048430A" w:rsidRPr="001B625D" w:rsidRDefault="00B471D7" w:rsidP="0050373D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  <w:r w:rsidRPr="00877467">
              <w:rPr>
                <w:rFonts w:ascii="Calibri" w:hAnsi="Calibri" w:cs="Calibri"/>
                <w:b/>
                <w:bCs/>
                <w:noProof/>
                <w:sz w:val="18"/>
                <w:szCs w:val="18"/>
                <w:lang w:val="en"/>
              </w:rPr>
              <w:drawing>
                <wp:anchor distT="0" distB="0" distL="114300" distR="114300" simplePos="0" relativeHeight="251879424" behindDoc="0" locked="0" layoutInCell="1" allowOverlap="1" wp14:anchorId="26EEA0B3" wp14:editId="2B97CD2B">
                  <wp:simplePos x="0" y="0"/>
                  <wp:positionH relativeFrom="column">
                    <wp:posOffset>1226820</wp:posOffset>
                  </wp:positionH>
                  <wp:positionV relativeFrom="paragraph">
                    <wp:posOffset>61595</wp:posOffset>
                  </wp:positionV>
                  <wp:extent cx="858520" cy="643890"/>
                  <wp:effectExtent l="0" t="0" r="0" b="3810"/>
                  <wp:wrapThrough wrapText="bothSides">
                    <wp:wrapPolygon edited="0">
                      <wp:start x="0" y="0"/>
                      <wp:lineTo x="0" y="21089"/>
                      <wp:lineTo x="21089" y="21089"/>
                      <wp:lineTo x="21089" y="0"/>
                      <wp:lineTo x="0" y="0"/>
                    </wp:wrapPolygon>
                  </wp:wrapThrough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8520" cy="643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8430A" w:rsidRPr="001B625D"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FIRST LINE</w:t>
            </w:r>
          </w:p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</w:pP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79A6B1CD">
                <v:shape id="_x0000_i1041" type="#_x0000_t75" style="width:17pt;height:17pt">
                  <v:imagedata r:id="rId21" r:href="rId51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0AFFF4BF">
                <v:shape id="_x0000_i1042" type="#_x0000_t75" style="width:17pt;height:17pt">
                  <v:imagedata r:id="rId23" r:href="rId52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185CECD3">
                <v:shape id="_x0000_i1043" type="#_x0000_t75" style="width:17pt;height:17pt">
                  <v:imagedata r:id="rId25" r:href="rId53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3FF61F49">
                <v:shape id="_x0000_i1044" type="#_x0000_t75" style="width:17pt;height:17pt">
                  <v:imagedata r:id="rId27" r:href="rId54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"http://cutimed.com/uploads/pics/epi_03.gif"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601B1C0B">
                <v:shape id="_x0000_i1045" type="#_x0000_t75" style="width:17pt;height:17pt">
                  <v:imagedata r:id="rId29" r:href="rId55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1B625D">
              <w:rPr>
                <w:rFonts w:ascii="Arial" w:hAnsi="Arial" w:cs="Arial"/>
                <w:sz w:val="18"/>
                <w:szCs w:val="18"/>
              </w:rPr>
              <w:object w:dxaOrig="220" w:dyaOrig="210" w14:anchorId="0B0FBAC0">
                <v:shape id="_x0000_i1046" type="#_x0000_t75" style="width:17pt;height:17pt" o:ole="">
                  <v:imagedata r:id="rId31" o:title=""/>
                </v:shape>
                <o:OLEObject Type="Embed" ProgID="PBrush" ShapeID="_x0000_i1046" DrawAspect="Content" ObjectID="_1813572551" r:id="rId56"/>
              </w:object>
            </w:r>
            <w:r w:rsidRPr="001B625D">
              <w:rPr>
                <w:rFonts w:ascii="Arial" w:hAnsi="Arial" w:cs="Arial"/>
                <w:sz w:val="18"/>
                <w:szCs w:val="18"/>
              </w:rPr>
              <w:object w:dxaOrig="220" w:dyaOrig="220" w14:anchorId="757C08AD">
                <v:shape id="_x0000_i1047" type="#_x0000_t75" style="width:17pt;height:17pt" o:ole="">
                  <v:imagedata r:id="rId44" o:title=""/>
                </v:shape>
                <o:OLEObject Type="Embed" ProgID="PBrush" ShapeID="_x0000_i1047" DrawAspect="Content" ObjectID="_1813572552" r:id="rId57"/>
              </w:object>
            </w:r>
            <w:r w:rsidRPr="001B625D">
              <w:rPr>
                <w:rFonts w:ascii="Arial" w:hAnsi="Arial" w:cs="Arial"/>
                <w:sz w:val="18"/>
                <w:szCs w:val="18"/>
              </w:rPr>
              <w:object w:dxaOrig="210" w:dyaOrig="210" w14:anchorId="3265C624">
                <v:shape id="_x0000_i1048" type="#_x0000_t75" style="width:17pt;height:17pt" o:ole="">
                  <v:imagedata r:id="rId46" o:title=""/>
                </v:shape>
                <o:OLEObject Type="Embed" ProgID="PBrush" ShapeID="_x0000_i1048" DrawAspect="Content" ObjectID="_1813572553" r:id="rId58"/>
              </w:object>
            </w:r>
            <w:r w:rsidRPr="001B625D">
              <w:rPr>
                <w:rFonts w:ascii="Arial" w:hAnsi="Arial" w:cs="Arial"/>
                <w:sz w:val="18"/>
                <w:szCs w:val="18"/>
              </w:rPr>
              <w:object w:dxaOrig="280" w:dyaOrig="280" w14:anchorId="056F1F22">
                <v:shape id="_x0000_i1049" type="#_x0000_t75" style="width:17pt;height:17pt" o:ole="">
                  <v:imagedata r:id="rId33" o:title=""/>
                </v:shape>
                <o:OLEObject Type="Embed" ProgID="PBrush" ShapeID="_x0000_i1049" DrawAspect="Content" ObjectID="_1813572554" r:id="rId59"/>
              </w:object>
            </w:r>
            <w:r w:rsidRPr="001B625D">
              <w:rPr>
                <w:rFonts w:ascii="Arial" w:hAnsi="Arial" w:cs="Arial"/>
                <w:b/>
                <w:bCs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130A1CD8" wp14:editId="06013482">
                  <wp:extent cx="219429" cy="216000"/>
                  <wp:effectExtent l="0" t="0" r="9525" b="0"/>
                  <wp:docPr id="46" name="Picture 9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18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84" r="11179" b="12903"/>
                          <a:stretch/>
                        </pic:blipFill>
                        <pic:spPr bwMode="auto">
                          <a:xfrm>
                            <a:off x="0" y="0"/>
                            <a:ext cx="219429" cy="21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8430A" w:rsidRPr="003C0024" w:rsidRDefault="0048430A" w:rsidP="0050373D">
            <w:pPr>
              <w:pStyle w:val="NoSpacing"/>
              <w:rPr>
                <w:rFonts w:ascii="Arial" w:hAnsi="Arial" w:cs="Arial"/>
                <w:noProof/>
                <w:sz w:val="12"/>
                <w:szCs w:val="12"/>
              </w:rPr>
            </w:pPr>
          </w:p>
          <w:p w:rsidR="0048430A" w:rsidRPr="00FE479E" w:rsidRDefault="0048430A" w:rsidP="0050373D">
            <w:pPr>
              <w:numPr>
                <w:ilvl w:val="0"/>
                <w:numId w:val="27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Requires secondary dressing</w:t>
            </w:r>
          </w:p>
          <w:p w:rsidR="0048430A" w:rsidRPr="00B471D7" w:rsidRDefault="0048430A" w:rsidP="0050373D">
            <w:pPr>
              <w:pStyle w:val="NoSpacing"/>
              <w:numPr>
                <w:ilvl w:val="0"/>
                <w:numId w:val="25"/>
              </w:numPr>
              <w:rPr>
                <w:rFonts w:ascii="Arial" w:hAnsi="Arial" w:cs="Arial"/>
                <w:noProof/>
                <w:sz w:val="16"/>
                <w:szCs w:val="16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Can be in situ for up to 7 days</w:t>
            </w:r>
          </w:p>
        </w:tc>
        <w:tc>
          <w:tcPr>
            <w:tcW w:w="1072" w:type="dxa"/>
            <w:vAlign w:val="center"/>
          </w:tcPr>
          <w:p w:rsidR="0048430A" w:rsidRPr="00746B26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C0024">
              <w:rPr>
                <w:rFonts w:ascii="Arial" w:hAnsi="Arial" w:cs="Arial"/>
                <w:b/>
                <w:bCs/>
                <w:sz w:val="18"/>
                <w:szCs w:val="18"/>
              </w:rPr>
              <w:t>5-10 dressings</w:t>
            </w:r>
          </w:p>
        </w:tc>
        <w:tc>
          <w:tcPr>
            <w:tcW w:w="1694" w:type="dxa"/>
            <w:shd w:val="clear" w:color="auto" w:fill="D9D9D9" w:themeFill="background1" w:themeFillShade="D9"/>
            <w:vAlign w:val="center"/>
          </w:tcPr>
          <w:p w:rsidR="0048430A" w:rsidRPr="00FE479E" w:rsidRDefault="0048430A" w:rsidP="0050373D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Aquacel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 Extra</w:t>
            </w:r>
          </w:p>
          <w:p w:rsidR="0048430A" w:rsidRPr="00FE479E" w:rsidRDefault="0048430A" w:rsidP="0050373D">
            <w:pPr>
              <w:rPr>
                <w:rFonts w:ascii="Arial" w:hAnsi="Arial" w:cs="Arial"/>
                <w:sz w:val="16"/>
                <w:szCs w:val="16"/>
              </w:rPr>
            </w:pPr>
          </w:p>
          <w:p w:rsidR="0048430A" w:rsidRPr="00305429" w:rsidRDefault="0048430A" w:rsidP="0050373D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Aquacel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</w:t>
            </w:r>
          </w:p>
        </w:tc>
      </w:tr>
      <w:tr w:rsidR="0048430A" w:rsidTr="0050373D">
        <w:trPr>
          <w:trHeight w:val="2258"/>
        </w:trPr>
        <w:tc>
          <w:tcPr>
            <w:tcW w:w="2038" w:type="dxa"/>
            <w:vMerge/>
            <w:vAlign w:val="center"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779" w:type="dxa"/>
            <w:vAlign w:val="center"/>
          </w:tcPr>
          <w:p w:rsidR="0048430A" w:rsidRPr="00AD0A4A" w:rsidRDefault="0048430A" w:rsidP="0050373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1x45</w:t>
            </w:r>
          </w:p>
          <w:p w:rsidR="0048430A" w:rsidRPr="00AD0A4A" w:rsidRDefault="0048430A" w:rsidP="0050373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</w:rPr>
            </w:pPr>
            <w:r w:rsidRPr="00AD0A4A">
              <w:rPr>
                <w:rFonts w:ascii="Arial" w:hAnsi="Arial" w:cs="Arial"/>
                <w:sz w:val="16"/>
                <w:szCs w:val="16"/>
              </w:rPr>
              <w:t>2x45</w:t>
            </w:r>
          </w:p>
        </w:tc>
        <w:tc>
          <w:tcPr>
            <w:tcW w:w="2707" w:type="dxa"/>
            <w:vMerge/>
          </w:tcPr>
          <w:p w:rsidR="0048430A" w:rsidRPr="00B32D63" w:rsidRDefault="0048430A" w:rsidP="0050373D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334" w:type="dxa"/>
          </w:tcPr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  <w:r w:rsidRPr="001B625D"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FIRST LINE</w:t>
            </w:r>
          </w:p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</w:pP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77480EE1">
                <v:shape id="_x0000_i1050" type="#_x0000_t75" style="width:17pt;height:17pt">
                  <v:imagedata r:id="rId21" r:href="rId60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226FBBA9">
                <v:shape id="_x0000_i1051" type="#_x0000_t75" style="width:17pt;height:17pt">
                  <v:imagedata r:id="rId23" r:href="rId61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337F07DB">
                <v:shape id="_x0000_i1052" type="#_x0000_t75" style="width:17pt;height:17pt">
                  <v:imagedata r:id="rId25" r:href="rId62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2B5D1EA6">
                <v:shape id="_x0000_i1053" type="#_x0000_t75" style="width:17pt;height:17pt">
                  <v:imagedata r:id="rId27" r:href="rId63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>INCLUDEPICTURE  "http://cutimed.com/uploads/pics/epi_03.gif" \* MERGEFORMATINET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pict w14:anchorId="2E6D81B9">
                <v:shape id="_x0000_i1054" type="#_x0000_t75" style="width:17pt;height:17pt">
                  <v:imagedata r:id="rId29" r:href="rId64"/>
                </v:shape>
              </w:pict>
            </w:r>
            <w:r w:rsidR="00E920F5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1B625D">
              <w:rPr>
                <w:rFonts w:ascii="Arial" w:hAnsi="Arial" w:cs="Arial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48430A" w:rsidRPr="001B625D" w:rsidRDefault="0048430A" w:rsidP="0050373D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1B625D">
              <w:rPr>
                <w:rFonts w:ascii="Arial" w:hAnsi="Arial" w:cs="Arial"/>
                <w:sz w:val="18"/>
                <w:szCs w:val="18"/>
              </w:rPr>
              <w:object w:dxaOrig="220" w:dyaOrig="220" w14:anchorId="3A16719F">
                <v:shape id="_x0000_i1055" type="#_x0000_t75" style="width:17pt;height:17pt" o:ole="">
                  <v:imagedata r:id="rId44" o:title=""/>
                </v:shape>
                <o:OLEObject Type="Embed" ProgID="PBrush" ShapeID="_x0000_i1055" DrawAspect="Content" ObjectID="_1813572555" r:id="rId65"/>
              </w:object>
            </w:r>
            <w:r w:rsidRPr="001B625D">
              <w:rPr>
                <w:rFonts w:ascii="Arial" w:hAnsi="Arial" w:cs="Arial"/>
                <w:sz w:val="18"/>
                <w:szCs w:val="18"/>
              </w:rPr>
              <w:object w:dxaOrig="280" w:dyaOrig="280" w14:anchorId="0A11AB52">
                <v:shape id="_x0000_i1056" type="#_x0000_t75" style="width:17pt;height:17pt" o:ole="">
                  <v:imagedata r:id="rId33" o:title=""/>
                </v:shape>
                <o:OLEObject Type="Embed" ProgID="PBrush" ShapeID="_x0000_i1056" DrawAspect="Content" ObjectID="_1813572556" r:id="rId66"/>
              </w:object>
            </w:r>
            <w:r w:rsidRPr="001B625D">
              <w:rPr>
                <w:rFonts w:ascii="Arial" w:hAnsi="Arial" w:cs="Arial"/>
                <w:b/>
                <w:bCs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62E611FF" wp14:editId="2F4D6018">
                  <wp:extent cx="219429" cy="216000"/>
                  <wp:effectExtent l="0" t="0" r="9525" b="0"/>
                  <wp:docPr id="50" name="Picture 9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18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84" r="11179" b="12903"/>
                          <a:stretch/>
                        </pic:blipFill>
                        <pic:spPr bwMode="auto">
                          <a:xfrm>
                            <a:off x="0" y="0"/>
                            <a:ext cx="219429" cy="21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8430A" w:rsidRPr="003C0024" w:rsidRDefault="0048430A" w:rsidP="0050373D">
            <w:pPr>
              <w:pStyle w:val="NoSpacing"/>
              <w:rPr>
                <w:rFonts w:ascii="Arial" w:hAnsi="Arial" w:cs="Arial"/>
                <w:sz w:val="12"/>
                <w:szCs w:val="12"/>
              </w:rPr>
            </w:pPr>
          </w:p>
          <w:p w:rsidR="0048430A" w:rsidRPr="00FE479E" w:rsidRDefault="0048430A" w:rsidP="0050373D">
            <w:pPr>
              <w:pStyle w:val="NoSpacing"/>
              <w:numPr>
                <w:ilvl w:val="0"/>
                <w:numId w:val="11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Requires secondary dressing</w:t>
            </w:r>
          </w:p>
          <w:p w:rsidR="0048430A" w:rsidRPr="00FE479E" w:rsidRDefault="0048430A" w:rsidP="0050373D">
            <w:pPr>
              <w:pStyle w:val="NoSpacing"/>
              <w:numPr>
                <w:ilvl w:val="0"/>
                <w:numId w:val="11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FE479E">
              <w:rPr>
                <w:rFonts w:ascii="Arial" w:hAnsi="Arial" w:cs="Arial"/>
                <w:noProof/>
                <w:sz w:val="18"/>
                <w:szCs w:val="18"/>
              </w:rPr>
              <w:t>Can be in situ for up to 7 days</w:t>
            </w:r>
          </w:p>
          <w:p w:rsidR="0048430A" w:rsidRPr="00FE479E" w:rsidRDefault="0048430A" w:rsidP="0050373D">
            <w:pPr>
              <w:pStyle w:val="NoSpacing"/>
              <w:numPr>
                <w:ilvl w:val="0"/>
                <w:numId w:val="11"/>
              </w:numPr>
              <w:rPr>
                <w:rFonts w:ascii="Arial" w:hAnsi="Arial" w:cs="Arial"/>
                <w:sz w:val="18"/>
                <w:szCs w:val="18"/>
              </w:rPr>
            </w:pPr>
            <w:r w:rsidRPr="00FE479E">
              <w:rPr>
                <w:rFonts w:ascii="Arial" w:hAnsi="Arial" w:cs="Arial"/>
                <w:sz w:val="18"/>
                <w:szCs w:val="18"/>
              </w:rPr>
              <w:t>Cavity wounds</w:t>
            </w:r>
          </w:p>
          <w:p w:rsidR="0048430A" w:rsidRPr="00B471D7" w:rsidRDefault="0048430A" w:rsidP="0050373D">
            <w:pPr>
              <w:pStyle w:val="NoSpacing"/>
              <w:numPr>
                <w:ilvl w:val="0"/>
                <w:numId w:val="11"/>
              </w:numPr>
              <w:rPr>
                <w:rFonts w:ascii="Arial" w:hAnsi="Arial" w:cs="Arial"/>
                <w:sz w:val="16"/>
                <w:szCs w:val="16"/>
              </w:rPr>
            </w:pPr>
            <w:r w:rsidRPr="00FE479E">
              <w:rPr>
                <w:rFonts w:ascii="Arial" w:hAnsi="Arial" w:cs="Arial"/>
                <w:sz w:val="18"/>
                <w:szCs w:val="18"/>
              </w:rPr>
              <w:t>Only fill 80% of wound due to expansion of dressing</w:t>
            </w:r>
          </w:p>
        </w:tc>
        <w:tc>
          <w:tcPr>
            <w:tcW w:w="1072" w:type="dxa"/>
            <w:vAlign w:val="center"/>
          </w:tcPr>
          <w:p w:rsidR="0048430A" w:rsidRPr="00746B26" w:rsidRDefault="0048430A" w:rsidP="0050373D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C0024">
              <w:rPr>
                <w:rFonts w:ascii="Arial" w:hAnsi="Arial" w:cs="Arial"/>
                <w:b/>
                <w:bCs/>
                <w:sz w:val="18"/>
                <w:szCs w:val="18"/>
              </w:rPr>
              <w:t>5-10 dressings</w:t>
            </w:r>
          </w:p>
        </w:tc>
        <w:tc>
          <w:tcPr>
            <w:tcW w:w="1694" w:type="dxa"/>
            <w:shd w:val="clear" w:color="auto" w:fill="D9D9D9" w:themeFill="background1" w:themeFillShade="D9"/>
            <w:vAlign w:val="center"/>
          </w:tcPr>
          <w:p w:rsidR="0048430A" w:rsidRPr="00A91D97" w:rsidRDefault="0048430A" w:rsidP="0050373D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FE479E">
              <w:rPr>
                <w:rFonts w:ascii="Arial" w:hAnsi="Arial" w:cs="Arial"/>
                <w:sz w:val="16"/>
                <w:szCs w:val="16"/>
              </w:rPr>
              <w:t>Aquacel</w:t>
            </w:r>
            <w:proofErr w:type="spellEnd"/>
            <w:r w:rsidRPr="00FE479E">
              <w:rPr>
                <w:rFonts w:ascii="Arial" w:hAnsi="Arial" w:cs="Arial"/>
                <w:sz w:val="16"/>
                <w:szCs w:val="16"/>
              </w:rPr>
              <w:t xml:space="preserve"> Ag Ribbon</w:t>
            </w:r>
          </w:p>
        </w:tc>
      </w:tr>
    </w:tbl>
    <w:tbl>
      <w:tblPr>
        <w:tblStyle w:val="TableGrid"/>
        <w:tblpPr w:leftFromText="180" w:rightFromText="180" w:vertAnchor="text" w:horzAnchor="margin" w:tblpY="807"/>
        <w:tblOverlap w:val="never"/>
        <w:tblW w:w="5000" w:type="pct"/>
        <w:tblLook w:val="04A0" w:firstRow="1" w:lastRow="0" w:firstColumn="1" w:lastColumn="0" w:noHBand="0" w:noVBand="1"/>
      </w:tblPr>
      <w:tblGrid>
        <w:gridCol w:w="589"/>
        <w:gridCol w:w="418"/>
        <w:gridCol w:w="962"/>
        <w:gridCol w:w="247"/>
        <w:gridCol w:w="573"/>
        <w:gridCol w:w="130"/>
        <w:gridCol w:w="928"/>
        <w:gridCol w:w="31"/>
        <w:gridCol w:w="868"/>
        <w:gridCol w:w="207"/>
        <w:gridCol w:w="609"/>
        <w:gridCol w:w="316"/>
        <w:gridCol w:w="747"/>
        <w:gridCol w:w="151"/>
        <w:gridCol w:w="466"/>
        <w:gridCol w:w="339"/>
        <w:gridCol w:w="606"/>
        <w:gridCol w:w="226"/>
        <w:gridCol w:w="782"/>
        <w:gridCol w:w="1261"/>
      </w:tblGrid>
      <w:tr w:rsidR="0048430A" w:rsidRPr="00672A67" w:rsidTr="0050373D">
        <w:trPr>
          <w:cantSplit/>
          <w:trHeight w:val="47"/>
        </w:trPr>
        <w:tc>
          <w:tcPr>
            <w:tcW w:w="482" w:type="pct"/>
            <w:gridSpan w:val="2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66C473E">
                <v:shape id="_x0000_i1057" type="#_x0000_t75" style="width:17.25pt;height:17.25pt">
                  <v:imagedata r:id="rId21" r:href="rId67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460" w:type="pct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Necrotic</w:t>
            </w:r>
          </w:p>
        </w:tc>
        <w:tc>
          <w:tcPr>
            <w:tcW w:w="454" w:type="pct"/>
            <w:gridSpan w:val="3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2F5FD26">
                <v:shape id="_x0000_i1058" type="#_x0000_t75" style="width:17pt;height:17pt">
                  <v:imagedata r:id="rId23" r:href="rId68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459" w:type="pct"/>
            <w:gridSpan w:val="2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</w:rPr>
              <w:t>Infected</w:t>
            </w:r>
          </w:p>
        </w:tc>
        <w:tc>
          <w:tcPr>
            <w:tcW w:w="415" w:type="pct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1FD7CA9">
                <v:shape id="_x0000_i1059" type="#_x0000_t75" style="width:17.25pt;height:17.25pt">
                  <v:imagedata r:id="rId25" r:href="rId69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541" w:type="pct"/>
            <w:gridSpan w:val="3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Sloughy</w:t>
            </w:r>
          </w:p>
        </w:tc>
        <w:tc>
          <w:tcPr>
            <w:tcW w:w="429" w:type="pct"/>
            <w:gridSpan w:val="2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24A441C7">
                <v:shape id="_x0000_i1060" type="#_x0000_t75" style="width:17pt;height:17pt">
                  <v:imagedata r:id="rId27" r:href="rId70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783" w:type="pct"/>
            <w:gridSpan w:val="4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Granulating</w:t>
            </w:r>
          </w:p>
        </w:tc>
        <w:tc>
          <w:tcPr>
            <w:tcW w:w="374" w:type="pct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"http://cutimed.com/uploads/pics/epi_03.gif"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C7C35CD">
                <v:shape id="_x0000_i1061" type="#_x0000_t75" style="width:17.5pt;height:17.5pt">
                  <v:imagedata r:id="rId29" r:href="rId71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603" w:type="pct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Epithelializing</w:t>
            </w:r>
          </w:p>
        </w:tc>
      </w:tr>
      <w:tr w:rsidR="0048430A" w:rsidRPr="00672A67" w:rsidTr="0050373D">
        <w:tblPrEx>
          <w:tblLook w:val="0000" w:firstRow="0" w:lastRow="0" w:firstColumn="0" w:lastColumn="0" w:noHBand="0" w:noVBand="0"/>
        </w:tblPrEx>
        <w:trPr>
          <w:cantSplit/>
          <w:trHeight w:val="331"/>
        </w:trPr>
        <w:tc>
          <w:tcPr>
            <w:tcW w:w="282" w:type="pct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10" w:dyaOrig="210" w14:anchorId="5428D063">
                <v:shape id="_x0000_i1062" type="#_x0000_t75" style="width:17pt;height:17pt" o:ole="">
                  <v:imagedata r:id="rId72" o:title=""/>
                </v:shape>
                <o:OLEObject Type="Embed" ProgID="PBrush" ShapeID="_x0000_i1062" DrawAspect="Content" ObjectID="_1813572557" r:id="rId73"/>
              </w:object>
            </w:r>
          </w:p>
        </w:tc>
        <w:tc>
          <w:tcPr>
            <w:tcW w:w="778" w:type="pct"/>
            <w:gridSpan w:val="3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</w:pPr>
            <w:r w:rsidRPr="00EB5C70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>Dry to low</w:t>
            </w: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 exudate</w:t>
            </w:r>
          </w:p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B5C70">
              <w:rPr>
                <w:rFonts w:ascii="Calibri" w:hAnsi="Calibri" w:cs="Calibri"/>
                <w:sz w:val="16"/>
                <w:szCs w:val="16"/>
                <w:lang w:eastAsia="en-GB"/>
              </w:rPr>
              <w:t>Lasts up to one week</w:t>
            </w:r>
          </w:p>
        </w:tc>
        <w:tc>
          <w:tcPr>
            <w:tcW w:w="274" w:type="pct"/>
            <w:shd w:val="clear" w:color="auto" w:fill="auto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B5C70">
              <w:rPr>
                <w:rFonts w:ascii="Calibri" w:hAnsi="Calibri" w:cs="Calibri"/>
                <w:sz w:val="16"/>
                <w:szCs w:val="16"/>
              </w:rPr>
              <w:object w:dxaOrig="200" w:dyaOrig="210" w14:anchorId="3CCF5AC7">
                <v:shape id="_x0000_i1063" type="#_x0000_t75" style="width:15.5pt;height:17pt" o:ole="">
                  <v:imagedata r:id="rId74" o:title=""/>
                </v:shape>
                <o:OLEObject Type="Embed" ProgID="PBrush" ShapeID="_x0000_i1063" DrawAspect="Content" ObjectID="_1813572558" r:id="rId75"/>
              </w:object>
            </w:r>
          </w:p>
        </w:tc>
        <w:tc>
          <w:tcPr>
            <w:tcW w:w="1035" w:type="pct"/>
            <w:gridSpan w:val="5"/>
            <w:shd w:val="clear" w:color="auto" w:fill="auto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</w:pPr>
            <w:r w:rsidRPr="00EB5C70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>Low to moderate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 exudate</w:t>
            </w:r>
            <w:r w:rsidRPr="00EB5C70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 </w:t>
            </w:r>
          </w:p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B5C70">
              <w:rPr>
                <w:rFonts w:ascii="Calibri" w:hAnsi="Calibri" w:cs="Calibri"/>
                <w:sz w:val="16"/>
                <w:szCs w:val="16"/>
                <w:lang w:eastAsia="en-GB"/>
              </w:rPr>
              <w:t>Change every 2-3 days</w:t>
            </w:r>
          </w:p>
        </w:tc>
        <w:tc>
          <w:tcPr>
            <w:tcW w:w="291" w:type="pct"/>
            <w:shd w:val="clear" w:color="auto" w:fill="auto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B5C70">
              <w:rPr>
                <w:rFonts w:ascii="Calibri" w:hAnsi="Calibri" w:cs="Calibri"/>
                <w:sz w:val="16"/>
                <w:szCs w:val="16"/>
              </w:rPr>
              <w:object w:dxaOrig="280" w:dyaOrig="280" w14:anchorId="79DA64F2">
                <v:shape id="_x0000_i1064" type="#_x0000_t75" style="width:17pt;height:17pt" o:ole="">
                  <v:imagedata r:id="rId33" o:title=""/>
                </v:shape>
                <o:OLEObject Type="Embed" ProgID="PBrush" ShapeID="_x0000_i1064" DrawAspect="Content" ObjectID="_1813572559" r:id="rId76"/>
              </w:object>
            </w:r>
          </w:p>
        </w:tc>
        <w:tc>
          <w:tcPr>
            <w:tcW w:w="965" w:type="pct"/>
            <w:gridSpan w:val="5"/>
            <w:shd w:val="clear" w:color="auto" w:fill="auto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</w:pPr>
            <w:r w:rsidRPr="00EB5C70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>Moderate to high</w:t>
            </w: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 exudate</w:t>
            </w:r>
          </w:p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EB5C70">
              <w:rPr>
                <w:rFonts w:ascii="Calibri" w:hAnsi="Calibri" w:cs="Calibri"/>
                <w:sz w:val="16"/>
                <w:szCs w:val="16"/>
                <w:lang w:eastAsia="en-GB"/>
              </w:rPr>
              <w:t>Change every 2-3 days</w:t>
            </w:r>
          </w:p>
        </w:tc>
        <w:tc>
          <w:tcPr>
            <w:tcW w:w="290" w:type="pct"/>
            <w:shd w:val="clear" w:color="auto" w:fill="auto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B5C70">
              <w:rPr>
                <w:rFonts w:ascii="Calibri" w:hAnsi="Calibri" w:cs="Calibri"/>
                <w:b/>
                <w:bCs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4A5FA441" wp14:editId="522D33B2">
                  <wp:extent cx="219429" cy="216000"/>
                  <wp:effectExtent l="0" t="0" r="9525" b="0"/>
                  <wp:docPr id="22" name="Picture 9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18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84" r="11179" b="12903"/>
                          <a:stretch/>
                        </pic:blipFill>
                        <pic:spPr bwMode="auto">
                          <a:xfrm>
                            <a:off x="0" y="0"/>
                            <a:ext cx="219429" cy="21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6" w:type="pct"/>
            <w:gridSpan w:val="3"/>
            <w:shd w:val="clear" w:color="auto" w:fill="auto"/>
            <w:vAlign w:val="center"/>
          </w:tcPr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</w:pPr>
            <w:r w:rsidRPr="00EB5C70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>High to excessive</w:t>
            </w:r>
            <w:r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 exudate</w:t>
            </w:r>
          </w:p>
          <w:p w:rsidR="0048430A" w:rsidRPr="00EB5C70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B5C70">
              <w:rPr>
                <w:rFonts w:ascii="Calibri" w:hAnsi="Calibri" w:cs="Calibri"/>
                <w:sz w:val="16"/>
                <w:szCs w:val="16"/>
                <w:lang w:eastAsia="en-GB"/>
              </w:rPr>
              <w:t>Change at least daily</w:t>
            </w:r>
          </w:p>
        </w:tc>
      </w:tr>
      <w:tr w:rsidR="0048430A" w:rsidRPr="00672A67" w:rsidTr="0050373D">
        <w:tblPrEx>
          <w:tblLook w:val="0000" w:firstRow="0" w:lastRow="0" w:firstColumn="0" w:lastColumn="0" w:noHBand="0" w:noVBand="0"/>
        </w:tblPrEx>
        <w:trPr>
          <w:cantSplit/>
          <w:trHeight w:val="256"/>
        </w:trPr>
        <w:tc>
          <w:tcPr>
            <w:tcW w:w="282" w:type="pct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10" w14:anchorId="2B250497">
                <v:shape id="_x0000_i1065" type="#_x0000_t75" style="width:17pt;height:17pt" o:ole="">
                  <v:imagedata r:id="rId31" o:title=""/>
                </v:shape>
                <o:OLEObject Type="Embed" ProgID="PBrush" ShapeID="_x0000_i1065" DrawAspect="Content" ObjectID="_1813572560" r:id="rId77"/>
              </w:object>
            </w:r>
          </w:p>
        </w:tc>
        <w:tc>
          <w:tcPr>
            <w:tcW w:w="1052" w:type="pct"/>
            <w:gridSpan w:val="4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>Superficial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 xml:space="preserve"> / Shallow</w:t>
            </w:r>
          </w:p>
        </w:tc>
        <w:tc>
          <w:tcPr>
            <w:tcW w:w="506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20" w14:anchorId="462DCEED">
                <v:shape id="_x0000_i1066" type="#_x0000_t75" style="width:17pt;height:17pt" o:ole="">
                  <v:imagedata r:id="rId44" o:title=""/>
                </v:shape>
                <o:OLEObject Type="Embed" ProgID="PBrush" ShapeID="_x0000_i1066" DrawAspect="Content" ObjectID="_1813572561" r:id="rId78"/>
              </w:object>
            </w:r>
          </w:p>
        </w:tc>
        <w:tc>
          <w:tcPr>
            <w:tcW w:w="1328" w:type="pct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>Deep</w:t>
            </w:r>
          </w:p>
        </w:tc>
        <w:tc>
          <w:tcPr>
            <w:tcW w:w="295" w:type="pct"/>
            <w:gridSpan w:val="2"/>
            <w:shd w:val="clear" w:color="auto" w:fill="auto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10" w:dyaOrig="210" w14:anchorId="66682B2B">
                <v:shape id="_x0000_i1067" type="#_x0000_t75" style="width:17pt;height:17pt" o:ole="">
                  <v:imagedata r:id="rId46" o:title=""/>
                </v:shape>
                <o:OLEObject Type="Embed" ProgID="PBrush" ShapeID="_x0000_i1067" DrawAspect="Content" ObjectID="_1813572562" r:id="rId79"/>
              </w:object>
            </w:r>
          </w:p>
        </w:tc>
        <w:tc>
          <w:tcPr>
            <w:tcW w:w="1537" w:type="pct"/>
            <w:gridSpan w:val="5"/>
            <w:shd w:val="clear" w:color="auto" w:fill="auto"/>
            <w:vAlign w:val="center"/>
          </w:tcPr>
          <w:p w:rsidR="0048430A" w:rsidRPr="00672A67" w:rsidRDefault="0048430A" w:rsidP="005037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>Superficial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 xml:space="preserve"> / Shallow</w: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 xml:space="preserve"> + Deep</w:t>
            </w:r>
          </w:p>
        </w:tc>
      </w:tr>
    </w:tbl>
    <w:p w:rsidR="00AA156F" w:rsidRDefault="006E0577" w:rsidP="006E0577">
      <w:pPr>
        <w:pStyle w:val="NoSpacing"/>
        <w:rPr>
          <w:rFonts w:ascii="Arial" w:hAnsi="Arial" w:cs="Arial"/>
          <w:b/>
          <w:bCs/>
          <w:noProof/>
        </w:rPr>
      </w:pPr>
      <w:r w:rsidRPr="000C10BB">
        <w:rPr>
          <w:noProof/>
          <w:sz w:val="14"/>
          <w:szCs w:val="14"/>
        </w:rPr>
        <mc:AlternateContent>
          <mc:Choice Requires="wps">
            <w:drawing>
              <wp:anchor distT="45720" distB="45720" distL="114300" distR="114300" simplePos="0" relativeHeight="251821056" behindDoc="0" locked="1" layoutInCell="1" allowOverlap="1" wp14:anchorId="454CFEFE" wp14:editId="35DF1F1B">
                <wp:simplePos x="0" y="0"/>
                <wp:positionH relativeFrom="margin">
                  <wp:posOffset>-123825</wp:posOffset>
                </wp:positionH>
                <wp:positionV relativeFrom="paragraph">
                  <wp:posOffset>108585</wp:posOffset>
                </wp:positionV>
                <wp:extent cx="6896100" cy="581025"/>
                <wp:effectExtent l="0" t="0" r="0" b="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0" cy="581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Default="00277012" w:rsidP="0057719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A750AA">
                              <w:rPr>
                                <w:rFonts w:ascii="Arial" w:hAnsi="Arial" w:cs="Arial"/>
                              </w:rPr>
                              <w:t xml:space="preserve">Silver dressings available for competent wound care professionals to initiate in primary care without initial </w:t>
                            </w:r>
                            <w:bookmarkStart w:id="0" w:name="_Hlk101274562"/>
                            <w:r w:rsidRPr="00A750AA">
                              <w:rPr>
                                <w:rFonts w:ascii="Arial" w:hAnsi="Arial" w:cs="Arial"/>
                              </w:rPr>
                              <w:t>T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issue 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iability 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</w:rPr>
                              <w:t>ervice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bookmarkEnd w:id="0"/>
                            <w:r w:rsidRPr="00A750AA">
                              <w:rPr>
                                <w:rFonts w:ascii="Arial" w:hAnsi="Arial" w:cs="Arial"/>
                              </w:rPr>
                              <w:t>consultation</w:t>
                            </w:r>
                          </w:p>
                          <w:p w:rsidR="0050373D" w:rsidRPr="00A750AA" w:rsidRDefault="0050373D" w:rsidP="0057719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277012" w:rsidRPr="00037D7F" w:rsidRDefault="00277012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4CFEFE" id="_x0000_s1036" type="#_x0000_t202" style="position:absolute;margin-left:-9.75pt;margin-top:8.55pt;width:543pt;height:45.75pt;z-index:2518210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" filled="f" stroked="f">
                <v:textbox>
                  <w:txbxContent>
                    <w:p w:rsidR="00277012" w:rsidRDefault="00277012" w:rsidP="0057719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r w:rsidRPr="00A750AA">
                        <w:rPr>
                          <w:rFonts w:ascii="Arial" w:hAnsi="Arial" w:cs="Arial"/>
                        </w:rPr>
                        <w:t xml:space="preserve">Silver dressings available for competent wound care professionals to initiate in primary care without initial </w:t>
                      </w:r>
                      <w:bookmarkStart w:id="1" w:name="_Hlk101274562"/>
                      <w:r w:rsidRPr="00A750AA">
                        <w:rPr>
                          <w:rFonts w:ascii="Arial" w:hAnsi="Arial" w:cs="Arial"/>
                        </w:rPr>
                        <w:t>T</w:t>
                      </w:r>
                      <w:r>
                        <w:rPr>
                          <w:rFonts w:ascii="Arial" w:hAnsi="Arial" w:cs="Arial"/>
                        </w:rPr>
                        <w:t xml:space="preserve">issue </w:t>
                      </w:r>
                      <w:r w:rsidRPr="00A750A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iability </w:t>
                      </w:r>
                      <w:r w:rsidRPr="00A750AA">
                        <w:rPr>
                          <w:rFonts w:ascii="Arial" w:hAnsi="Arial" w:cs="Arial"/>
                        </w:rPr>
                        <w:t>S</w:t>
                      </w:r>
                      <w:r>
                        <w:rPr>
                          <w:rFonts w:ascii="Arial" w:hAnsi="Arial" w:cs="Arial"/>
                        </w:rPr>
                        <w:t>ervice</w:t>
                      </w:r>
                      <w:r w:rsidRPr="00A750AA">
                        <w:rPr>
                          <w:rFonts w:ascii="Arial" w:hAnsi="Arial" w:cs="Arial"/>
                        </w:rPr>
                        <w:t xml:space="preserve"> </w:t>
                      </w:r>
                      <w:bookmarkEnd w:id="1"/>
                      <w:r w:rsidRPr="00A750AA">
                        <w:rPr>
                          <w:rFonts w:ascii="Arial" w:hAnsi="Arial" w:cs="Arial"/>
                        </w:rPr>
                        <w:t>consultation</w:t>
                      </w:r>
                    </w:p>
                    <w:p w:rsidR="0050373D" w:rsidRPr="00A750AA" w:rsidRDefault="0050373D" w:rsidP="0057719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:rsidR="00277012" w:rsidRPr="00037D7F" w:rsidRDefault="00277012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  <w10:wrap type="square" anchorx="margin"/>
                <w10:anchorlock/>
              </v:shape>
            </w:pict>
          </mc:Fallback>
        </mc:AlternateContent>
      </w:r>
      <w:r w:rsidRPr="00E96C69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819008" behindDoc="0" locked="1" layoutInCell="1" allowOverlap="1" wp14:anchorId="4BB91790" wp14:editId="16C9D777">
                <wp:simplePos x="0" y="0"/>
                <wp:positionH relativeFrom="margin">
                  <wp:align>center</wp:align>
                </wp:positionH>
                <wp:positionV relativeFrom="paragraph">
                  <wp:posOffset>-390939</wp:posOffset>
                </wp:positionV>
                <wp:extent cx="6410325" cy="842838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84283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6E0577" w:rsidRDefault="00277012" w:rsidP="00E96C69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6E0577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Formulary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s</w:t>
                            </w:r>
                            <w:r w:rsidRPr="006E0577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ilver antimicrobial dressings</w:t>
                            </w:r>
                          </w:p>
                          <w:p w:rsidR="00277012" w:rsidRPr="00033F5A" w:rsidRDefault="00277012" w:rsidP="00E96C69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</w:pPr>
                            <w:r w:rsidRPr="00033F5A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To be used for wounds showing signs of infection </w:t>
                            </w:r>
                            <w:r w:rsidRPr="00033F5A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u w:val="single"/>
                              </w:rPr>
                              <w:t>only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B91790" id="_x0000_s1037" type="#_x0000_t202" style="position:absolute;margin-left:0;margin-top:-30.8pt;width:504.75pt;height:66.35pt;z-index:25181900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" filled="f" stroked="f">
                <v:textbox>
                  <w:txbxContent>
                    <w:p w:rsidR="00277012" w:rsidRPr="006E0577" w:rsidRDefault="00277012" w:rsidP="00E96C69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  <w:r w:rsidRPr="006E0577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 xml:space="preserve">Formulary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s</w:t>
                      </w:r>
                      <w:r w:rsidRPr="006E0577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ilver antimicrobial dressings</w:t>
                      </w:r>
                    </w:p>
                    <w:p w:rsidR="00277012" w:rsidRPr="00033F5A" w:rsidRDefault="00277012" w:rsidP="00E96C69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</w:pPr>
                      <w:r w:rsidRPr="00033F5A">
                        <w:rPr>
                          <w:rFonts w:ascii="Arial" w:hAnsi="Arial" w:cs="Arial"/>
                          <w:b/>
                          <w:bCs/>
                          <w:color w:val="FF0000"/>
                        </w:rPr>
                        <w:t xml:space="preserve">To be used for wounds showing signs of infection </w:t>
                      </w:r>
                      <w:r w:rsidRPr="00033F5A">
                        <w:rPr>
                          <w:rFonts w:ascii="Arial" w:hAnsi="Arial" w:cs="Arial"/>
                          <w:b/>
                          <w:bCs/>
                          <w:color w:val="FF0000"/>
                          <w:u w:val="single"/>
                        </w:rPr>
                        <w:t>only</w:t>
                      </w:r>
                    </w:p>
                  </w:txbxContent>
                </v:textbox>
                <w10:wrap anchorx="margin"/>
                <w10:anchorlock/>
              </v:shape>
            </w:pict>
          </mc:Fallback>
        </mc:AlternateContent>
      </w:r>
    </w:p>
    <w:tbl>
      <w:tblPr>
        <w:tblStyle w:val="TableGrid"/>
        <w:tblpPr w:leftFromText="181" w:rightFromText="181" w:vertAnchor="page" w:horzAnchor="margin" w:tblpXSpec="center" w:tblpY="14626"/>
        <w:tblOverlap w:val="never"/>
        <w:tblW w:w="10435" w:type="dxa"/>
        <w:jc w:val="center"/>
        <w:tblLook w:val="04A0" w:firstRow="1" w:lastRow="0" w:firstColumn="1" w:lastColumn="0" w:noHBand="0" w:noVBand="1"/>
      </w:tblPr>
      <w:tblGrid>
        <w:gridCol w:w="589"/>
        <w:gridCol w:w="420"/>
        <w:gridCol w:w="960"/>
        <w:gridCol w:w="246"/>
        <w:gridCol w:w="571"/>
        <w:gridCol w:w="130"/>
        <w:gridCol w:w="927"/>
        <w:gridCol w:w="31"/>
        <w:gridCol w:w="868"/>
        <w:gridCol w:w="203"/>
        <w:gridCol w:w="607"/>
        <w:gridCol w:w="636"/>
        <w:gridCol w:w="408"/>
        <w:gridCol w:w="423"/>
        <w:gridCol w:w="193"/>
        <w:gridCol w:w="347"/>
        <w:gridCol w:w="606"/>
        <w:gridCol w:w="230"/>
        <w:gridCol w:w="782"/>
        <w:gridCol w:w="1258"/>
      </w:tblGrid>
      <w:tr w:rsidR="008F2727" w:rsidRPr="00672A67" w:rsidTr="00277F0E">
        <w:trPr>
          <w:cantSplit/>
          <w:trHeight w:val="47"/>
          <w:jc w:val="center"/>
        </w:trPr>
        <w:tc>
          <w:tcPr>
            <w:tcW w:w="1009" w:type="dxa"/>
            <w:gridSpan w:val="2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207D7D1E">
                <v:shape id="_x0000_i1068" type="#_x0000_t75" style="width:17.5pt;height:17.5pt">
                  <v:imagedata r:id="rId21" r:href="rId80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960" w:type="dxa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Necrotic</w:t>
            </w:r>
          </w:p>
        </w:tc>
        <w:tc>
          <w:tcPr>
            <w:tcW w:w="947" w:type="dxa"/>
            <w:gridSpan w:val="3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935B5D4">
                <v:shape id="_x0000_i1069" type="#_x0000_t75" style="width:17pt;height:17pt">
                  <v:imagedata r:id="rId23" r:href="rId81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958" w:type="dxa"/>
            <w:gridSpan w:val="2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</w:rPr>
              <w:t>Infected</w:t>
            </w:r>
          </w:p>
        </w:tc>
        <w:tc>
          <w:tcPr>
            <w:tcW w:w="868" w:type="dxa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6C8D35E4">
                <v:shape id="_x0000_i1070" type="#_x0000_t75" style="width:17.5pt;height:17.5pt">
                  <v:imagedata r:id="rId25" r:href="rId82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1446" w:type="dxa"/>
            <w:gridSpan w:val="3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Sloughy</w:t>
            </w:r>
          </w:p>
        </w:tc>
        <w:tc>
          <w:tcPr>
            <w:tcW w:w="831" w:type="dxa"/>
            <w:gridSpan w:val="2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0596EA8">
                <v:shape id="_x0000_i1071" type="#_x0000_t75" style="width:17pt;height:17pt">
                  <v:imagedata r:id="rId27" r:href="rId83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1376" w:type="dxa"/>
            <w:gridSpan w:val="4"/>
            <w:vAlign w:val="center"/>
          </w:tcPr>
          <w:p w:rsidR="008F2727" w:rsidRPr="00277F0E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</w:rPr>
            </w:pPr>
            <w:r w:rsidRPr="00277F0E"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  <w:lang w:val="en"/>
              </w:rPr>
              <w:t>Granulating</w:t>
            </w:r>
          </w:p>
        </w:tc>
        <w:tc>
          <w:tcPr>
            <w:tcW w:w="782" w:type="dxa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"http://cutimed.com/uploads/pics/epi_03.gif" \* MERGEFORMATINET </w:instrText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"http://cutimed.com/uploads/pics/epi_03.gif"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1F6DC35">
                <v:shape id="_x0000_i1072" type="#_x0000_t75" style="width:17.5pt;height:17.5pt">
                  <v:imagedata r:id="rId29" r:href="rId84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F0E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F4B8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6F65B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3341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B1A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DD184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9071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16B0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228D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5771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EE1439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5625D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FC454F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062C2C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76307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91D9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59FA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437CA8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277012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A2728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983B9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847B3B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1D5CE1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="00374164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</w:tc>
        <w:tc>
          <w:tcPr>
            <w:tcW w:w="1258" w:type="dxa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t>Epithelializing</w:t>
            </w:r>
          </w:p>
        </w:tc>
      </w:tr>
      <w:tr w:rsidR="008F2727" w:rsidRPr="00672A67" w:rsidTr="00277F0E">
        <w:tblPrEx>
          <w:tblLook w:val="0000" w:firstRow="0" w:lastRow="0" w:firstColumn="0" w:lastColumn="0" w:noHBand="0" w:noVBand="0"/>
        </w:tblPrEx>
        <w:trPr>
          <w:cantSplit/>
          <w:trHeight w:val="331"/>
          <w:jc w:val="center"/>
        </w:trPr>
        <w:tc>
          <w:tcPr>
            <w:tcW w:w="589" w:type="dxa"/>
            <w:vAlign w:val="center"/>
          </w:tcPr>
          <w:p w:rsidR="008F2727" w:rsidRPr="00672A67" w:rsidRDefault="00177A11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10" w:dyaOrig="210" w14:anchorId="766A8111">
                <v:shape id="_x0000_i1073" type="#_x0000_t75" style="width:17pt;height:17pt" o:ole="">
                  <v:imagedata r:id="rId72" o:title=""/>
                </v:shape>
                <o:OLEObject Type="Embed" ProgID="PBrush" ShapeID="_x0000_i1073" DrawAspect="Content" ObjectID="_1813572563" r:id="rId85"/>
              </w:object>
            </w:r>
          </w:p>
        </w:tc>
        <w:tc>
          <w:tcPr>
            <w:tcW w:w="1626" w:type="dxa"/>
            <w:gridSpan w:val="3"/>
            <w:vAlign w:val="center"/>
          </w:tcPr>
          <w:p w:rsidR="008F2727" w:rsidRPr="006B3ED6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</w:pPr>
            <w:r w:rsidRPr="006B3ED6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>Dry to low</w:t>
            </w:r>
            <w:r w:rsidR="006B3ED6" w:rsidRPr="006B3ED6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 exudate</w:t>
            </w:r>
          </w:p>
          <w:p w:rsidR="008F2727" w:rsidRPr="00AE3CB9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AE3CB9">
              <w:rPr>
                <w:rFonts w:ascii="Calibri" w:hAnsi="Calibri" w:cs="Calibri"/>
                <w:sz w:val="16"/>
                <w:szCs w:val="16"/>
                <w:lang w:eastAsia="en-GB"/>
              </w:rPr>
              <w:t>Lasts up to one week</w:t>
            </w:r>
          </w:p>
        </w:tc>
        <w:tc>
          <w:tcPr>
            <w:tcW w:w="571" w:type="dxa"/>
            <w:shd w:val="clear" w:color="auto" w:fill="auto"/>
            <w:vAlign w:val="center"/>
          </w:tcPr>
          <w:p w:rsidR="008F2727" w:rsidRPr="00672A67" w:rsidRDefault="00177A11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00" w:dyaOrig="210" w14:anchorId="6EE67102">
                <v:shape id="_x0000_i1074" type="#_x0000_t75" style="width:15.5pt;height:17pt" o:ole="">
                  <v:imagedata r:id="rId74" o:title=""/>
                </v:shape>
                <o:OLEObject Type="Embed" ProgID="PBrush" ShapeID="_x0000_i1074" DrawAspect="Content" ObjectID="_1813572564" r:id="rId86"/>
              </w:object>
            </w:r>
          </w:p>
        </w:tc>
        <w:tc>
          <w:tcPr>
            <w:tcW w:w="2159" w:type="dxa"/>
            <w:gridSpan w:val="5"/>
            <w:shd w:val="clear" w:color="auto" w:fill="auto"/>
            <w:vAlign w:val="center"/>
          </w:tcPr>
          <w:p w:rsidR="008F2727" w:rsidRPr="006B3ED6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</w:pPr>
            <w:r w:rsidRPr="006B3ED6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 xml:space="preserve">Low to moderate </w:t>
            </w:r>
            <w:r w:rsidR="006B3ED6">
              <w:rPr>
                <w:rFonts w:ascii="Calibri" w:hAnsi="Calibri" w:cs="Calibri"/>
                <w:b/>
                <w:bCs/>
                <w:sz w:val="16"/>
                <w:szCs w:val="16"/>
                <w:lang w:eastAsia="en-GB"/>
              </w:rPr>
              <w:t>exudate</w:t>
            </w:r>
          </w:p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E3CB9">
              <w:rPr>
                <w:rFonts w:ascii="Calibri" w:hAnsi="Calibri" w:cs="Calibri"/>
                <w:sz w:val="16"/>
                <w:szCs w:val="16"/>
                <w:lang w:eastAsia="en-GB"/>
              </w:rPr>
              <w:t>Change every 2-3 days</w:t>
            </w:r>
          </w:p>
        </w:tc>
        <w:tc>
          <w:tcPr>
            <w:tcW w:w="607" w:type="dxa"/>
            <w:shd w:val="clear" w:color="auto" w:fill="auto"/>
            <w:vAlign w:val="center"/>
          </w:tcPr>
          <w:p w:rsidR="008F2727" w:rsidRPr="00672A67" w:rsidRDefault="00177A11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80" w:dyaOrig="280" w14:anchorId="198A3FDB">
                <v:shape id="_x0000_i1075" type="#_x0000_t75" style="width:17pt;height:17pt" o:ole="">
                  <v:imagedata r:id="rId33" o:title=""/>
                </v:shape>
                <o:OLEObject Type="Embed" ProgID="PBrush" ShapeID="_x0000_i1075" DrawAspect="Content" ObjectID="_1813572565" r:id="rId87"/>
              </w:object>
            </w:r>
          </w:p>
        </w:tc>
        <w:tc>
          <w:tcPr>
            <w:tcW w:w="2007" w:type="dxa"/>
            <w:gridSpan w:val="5"/>
            <w:shd w:val="clear" w:color="auto" w:fill="auto"/>
            <w:vAlign w:val="center"/>
          </w:tcPr>
          <w:p w:rsidR="008F2727" w:rsidRPr="00277F0E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highlight w:val="red"/>
                <w:lang w:eastAsia="en-GB"/>
              </w:rPr>
            </w:pPr>
            <w:r w:rsidRPr="00277F0E">
              <w:rPr>
                <w:rFonts w:ascii="Calibri" w:hAnsi="Calibri" w:cs="Calibri"/>
                <w:b/>
                <w:bCs/>
                <w:sz w:val="16"/>
                <w:szCs w:val="16"/>
                <w:highlight w:val="red"/>
                <w:lang w:eastAsia="en-GB"/>
              </w:rPr>
              <w:t>Moderate to high</w:t>
            </w:r>
            <w:r w:rsidR="006B3ED6" w:rsidRPr="00277F0E">
              <w:rPr>
                <w:rFonts w:ascii="Calibri" w:hAnsi="Calibri" w:cs="Calibri"/>
                <w:b/>
                <w:bCs/>
                <w:sz w:val="16"/>
                <w:szCs w:val="16"/>
                <w:highlight w:val="red"/>
                <w:lang w:eastAsia="en-GB"/>
              </w:rPr>
              <w:t xml:space="preserve"> exudate</w:t>
            </w:r>
          </w:p>
          <w:p w:rsidR="008F2727" w:rsidRPr="00277F0E" w:rsidRDefault="008F2727" w:rsidP="008F2727">
            <w:pPr>
              <w:jc w:val="center"/>
              <w:rPr>
                <w:rFonts w:ascii="Calibri" w:hAnsi="Calibri" w:cs="Calibri"/>
                <w:sz w:val="18"/>
                <w:szCs w:val="18"/>
                <w:highlight w:val="red"/>
              </w:rPr>
            </w:pPr>
            <w:r w:rsidRPr="00277F0E">
              <w:rPr>
                <w:rFonts w:ascii="Calibri" w:hAnsi="Calibri" w:cs="Calibri"/>
                <w:sz w:val="16"/>
                <w:szCs w:val="16"/>
                <w:highlight w:val="red"/>
                <w:lang w:eastAsia="en-GB"/>
              </w:rPr>
              <w:t>Change every 2-3 days</w:t>
            </w:r>
          </w:p>
        </w:tc>
        <w:tc>
          <w:tcPr>
            <w:tcW w:w="606" w:type="dxa"/>
            <w:shd w:val="clear" w:color="auto" w:fill="auto"/>
            <w:vAlign w:val="center"/>
          </w:tcPr>
          <w:p w:rsidR="008F2727" w:rsidRPr="00277F0E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</w:rPr>
            </w:pPr>
            <w:r w:rsidRPr="00277F0E">
              <w:rPr>
                <w:rFonts w:ascii="Calibri" w:hAnsi="Calibri" w:cs="Calibri"/>
                <w:b/>
                <w:bCs/>
                <w:noProof/>
                <w:sz w:val="18"/>
                <w:szCs w:val="18"/>
                <w:highlight w:val="red"/>
                <w:lang w:eastAsia="en-GB"/>
              </w:rPr>
              <w:drawing>
                <wp:inline distT="0" distB="0" distL="0" distR="0" wp14:anchorId="67C07E36" wp14:editId="5EB6CCA9">
                  <wp:extent cx="219429" cy="216000"/>
                  <wp:effectExtent l="0" t="0" r="9525" b="0"/>
                  <wp:docPr id="2" name="Picture 9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18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84" r="11179" b="12903"/>
                          <a:stretch/>
                        </pic:blipFill>
                        <pic:spPr bwMode="auto">
                          <a:xfrm>
                            <a:off x="0" y="0"/>
                            <a:ext cx="219429" cy="21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:rsidR="008F2727" w:rsidRPr="00277F0E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  <w:highlight w:val="red"/>
                <w:lang w:eastAsia="en-GB"/>
              </w:rPr>
            </w:pPr>
            <w:r w:rsidRPr="00277F0E">
              <w:rPr>
                <w:rFonts w:ascii="Calibri" w:hAnsi="Calibri" w:cs="Calibri"/>
                <w:b/>
                <w:bCs/>
                <w:sz w:val="16"/>
                <w:szCs w:val="16"/>
                <w:highlight w:val="red"/>
                <w:lang w:eastAsia="en-GB"/>
              </w:rPr>
              <w:t>High to excessive</w:t>
            </w:r>
            <w:r w:rsidR="006B3ED6" w:rsidRPr="00277F0E">
              <w:rPr>
                <w:rFonts w:ascii="Calibri" w:hAnsi="Calibri" w:cs="Calibri"/>
                <w:b/>
                <w:bCs/>
                <w:sz w:val="16"/>
                <w:szCs w:val="16"/>
                <w:highlight w:val="red"/>
                <w:lang w:eastAsia="en-GB"/>
              </w:rPr>
              <w:t xml:space="preserve"> exudate</w:t>
            </w:r>
          </w:p>
          <w:p w:rsidR="008F2727" w:rsidRPr="00277F0E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</w:rPr>
            </w:pPr>
            <w:r w:rsidRPr="00277F0E">
              <w:rPr>
                <w:rFonts w:ascii="Calibri" w:hAnsi="Calibri" w:cs="Calibri"/>
                <w:sz w:val="16"/>
                <w:szCs w:val="16"/>
                <w:highlight w:val="red"/>
                <w:lang w:eastAsia="en-GB"/>
              </w:rPr>
              <w:t>Change at least daily</w:t>
            </w:r>
          </w:p>
        </w:tc>
      </w:tr>
      <w:tr w:rsidR="000442EA" w:rsidRPr="00672A67" w:rsidTr="00277F0E">
        <w:tblPrEx>
          <w:tblLook w:val="0000" w:firstRow="0" w:lastRow="0" w:firstColumn="0" w:lastColumn="0" w:noHBand="0" w:noVBand="0"/>
        </w:tblPrEx>
        <w:trPr>
          <w:cantSplit/>
          <w:trHeight w:val="256"/>
          <w:jc w:val="center"/>
        </w:trPr>
        <w:tc>
          <w:tcPr>
            <w:tcW w:w="589" w:type="dxa"/>
            <w:vAlign w:val="center"/>
          </w:tcPr>
          <w:p w:rsidR="008F2727" w:rsidRPr="00672A67" w:rsidRDefault="00177A11" w:rsidP="008F2727">
            <w:pPr>
              <w:jc w:val="center"/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10" w14:anchorId="25D65094">
                <v:shape id="_x0000_i1076" type="#_x0000_t75" style="width:17pt;height:17pt" o:ole="">
                  <v:imagedata r:id="rId31" o:title=""/>
                </v:shape>
                <o:OLEObject Type="Embed" ProgID="PBrush" ShapeID="_x0000_i1076" DrawAspect="Content" ObjectID="_1813572566" r:id="rId88"/>
              </w:object>
            </w:r>
          </w:p>
        </w:tc>
        <w:tc>
          <w:tcPr>
            <w:tcW w:w="2197" w:type="dxa"/>
            <w:gridSpan w:val="4"/>
            <w:vAlign w:val="center"/>
          </w:tcPr>
          <w:p w:rsidR="008F2727" w:rsidRPr="00672A67" w:rsidRDefault="000609D5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>Superficial</w: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 xml:space="preserve"> / Shallow</w:t>
            </w:r>
          </w:p>
        </w:tc>
        <w:tc>
          <w:tcPr>
            <w:tcW w:w="105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2727" w:rsidRPr="00672A67" w:rsidRDefault="00177A11" w:rsidP="008F2727">
            <w:pPr>
              <w:jc w:val="center"/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20" w14:anchorId="29DE07CC">
                <v:shape id="_x0000_i1077" type="#_x0000_t75" style="width:17pt;height:17pt" o:ole="">
                  <v:imagedata r:id="rId44" o:title=""/>
                </v:shape>
                <o:OLEObject Type="Embed" ProgID="PBrush" ShapeID="_x0000_i1077" DrawAspect="Content" ObjectID="_1813572567" r:id="rId89"/>
              </w:object>
            </w:r>
          </w:p>
        </w:tc>
        <w:tc>
          <w:tcPr>
            <w:tcW w:w="2753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F2727" w:rsidRPr="00672A67" w:rsidRDefault="008F2727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eastAsia="en-GB"/>
              </w:rPr>
              <w:t>Deep</w:t>
            </w:r>
          </w:p>
        </w:tc>
        <w:tc>
          <w:tcPr>
            <w:tcW w:w="616" w:type="dxa"/>
            <w:gridSpan w:val="2"/>
            <w:shd w:val="clear" w:color="auto" w:fill="auto"/>
            <w:vAlign w:val="center"/>
          </w:tcPr>
          <w:p w:rsidR="008F2727" w:rsidRPr="00277F0E" w:rsidRDefault="00177A11" w:rsidP="008F2727">
            <w:pPr>
              <w:jc w:val="center"/>
              <w:rPr>
                <w:rFonts w:ascii="Calibri" w:hAnsi="Calibri" w:cs="Calibri"/>
                <w:b/>
                <w:bCs/>
                <w:noProof/>
                <w:sz w:val="18"/>
                <w:szCs w:val="18"/>
                <w:highlight w:val="red"/>
                <w:lang w:eastAsia="en-GB"/>
              </w:rPr>
            </w:pPr>
            <w:r w:rsidRPr="001F4B88">
              <w:rPr>
                <w:rFonts w:ascii="Calibri" w:hAnsi="Calibri" w:cs="Calibri"/>
                <w:sz w:val="18"/>
                <w:szCs w:val="18"/>
                <w:highlight w:val="red"/>
              </w:rPr>
              <w:object w:dxaOrig="210" w:dyaOrig="210" w14:anchorId="45DDE245">
                <v:shape id="_x0000_i1078" type="#_x0000_t75" style="width:17pt;height:17pt" o:ole="">
                  <v:imagedata r:id="rId46" o:title=""/>
                </v:shape>
                <o:OLEObject Type="Embed" ProgID="PBrush" ShapeID="_x0000_i1078" DrawAspect="Content" ObjectID="_1813572568" r:id="rId90"/>
              </w:object>
            </w:r>
          </w:p>
        </w:tc>
        <w:tc>
          <w:tcPr>
            <w:tcW w:w="3223" w:type="dxa"/>
            <w:gridSpan w:val="5"/>
            <w:shd w:val="clear" w:color="auto" w:fill="auto"/>
            <w:vAlign w:val="center"/>
          </w:tcPr>
          <w:p w:rsidR="008F2727" w:rsidRPr="00277F0E" w:rsidRDefault="000609D5" w:rsidP="008F272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  <w:lang w:eastAsia="en-GB"/>
              </w:rPr>
            </w:pPr>
            <w:r w:rsidRPr="00277F0E"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  <w:lang w:eastAsia="en-GB"/>
              </w:rPr>
              <w:t xml:space="preserve">Superficial / Shallow </w:t>
            </w:r>
            <w:r w:rsidR="008F2727" w:rsidRPr="00277F0E">
              <w:rPr>
                <w:rFonts w:ascii="Calibri" w:hAnsi="Calibri" w:cs="Calibri"/>
                <w:b/>
                <w:bCs/>
                <w:sz w:val="18"/>
                <w:szCs w:val="18"/>
                <w:highlight w:val="red"/>
                <w:lang w:eastAsia="en-GB"/>
              </w:rPr>
              <w:t>+ Deep</w:t>
            </w:r>
          </w:p>
        </w:tc>
      </w:tr>
    </w:tbl>
    <w:tbl>
      <w:tblPr>
        <w:tblStyle w:val="TableGrid"/>
        <w:tblpPr w:leftFromText="181" w:rightFromText="181" w:vertAnchor="page" w:horzAnchor="margin" w:tblpXSpec="center" w:tblpY="871"/>
        <w:tblOverlap w:val="never"/>
        <w:tblW w:w="11619" w:type="dxa"/>
        <w:tblLayout w:type="fixed"/>
        <w:tblLook w:val="04A0" w:firstRow="1" w:lastRow="0" w:firstColumn="1" w:lastColumn="0" w:noHBand="0" w:noVBand="1"/>
      </w:tblPr>
      <w:tblGrid>
        <w:gridCol w:w="1980"/>
        <w:gridCol w:w="850"/>
        <w:gridCol w:w="2977"/>
        <w:gridCol w:w="3402"/>
        <w:gridCol w:w="1276"/>
        <w:gridCol w:w="1134"/>
      </w:tblGrid>
      <w:tr w:rsidR="00277F0E" w:rsidTr="00277F0E">
        <w:tc>
          <w:tcPr>
            <w:tcW w:w="1980" w:type="dxa"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B2FEF">
              <w:rPr>
                <w:rFonts w:ascii="Arial" w:hAnsi="Arial" w:cs="Arial"/>
                <w:b/>
                <w:bCs/>
                <w:sz w:val="16"/>
                <w:szCs w:val="16"/>
              </w:rPr>
              <w:t>Dressing type</w:t>
            </w:r>
            <w:r w:rsidRPr="00BB2FEF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 xml:space="preserve">/ </w:t>
            </w:r>
            <w:r w:rsidRPr="00BB2FEF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Dressing</w:t>
            </w:r>
          </w:p>
        </w:tc>
        <w:tc>
          <w:tcPr>
            <w:tcW w:w="850" w:type="dxa"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32D63">
              <w:rPr>
                <w:rFonts w:ascii="Arial" w:hAnsi="Arial" w:cs="Arial"/>
                <w:b/>
                <w:bCs/>
                <w:sz w:val="16"/>
                <w:szCs w:val="16"/>
              </w:rPr>
              <w:t>Size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(cm)</w:t>
            </w:r>
          </w:p>
        </w:tc>
        <w:tc>
          <w:tcPr>
            <w:tcW w:w="2977" w:type="dxa"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32D63">
              <w:rPr>
                <w:rFonts w:ascii="Arial" w:hAnsi="Arial" w:cs="Arial"/>
                <w:b/>
                <w:bCs/>
                <w:sz w:val="16"/>
                <w:szCs w:val="16"/>
              </w:rPr>
              <w:t>Caution / contraindications</w:t>
            </w:r>
          </w:p>
        </w:tc>
        <w:tc>
          <w:tcPr>
            <w:tcW w:w="3402" w:type="dxa"/>
            <w:vAlign w:val="center"/>
          </w:tcPr>
          <w:p w:rsidR="00277F0E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Indications</w:t>
            </w:r>
            <w:r w:rsidRPr="00BB2FEF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for use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/ </w:t>
            </w:r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additional information</w:t>
            </w:r>
          </w:p>
        </w:tc>
        <w:tc>
          <w:tcPr>
            <w:tcW w:w="1276" w:type="dxa"/>
            <w:shd w:val="clear" w:color="auto" w:fill="auto"/>
          </w:tcPr>
          <w:p w:rsidR="00277F0E" w:rsidRPr="001B625D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3C0024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Approximate 2- week quantity </w:t>
            </w:r>
            <w:r w:rsidRPr="001B625D">
              <w:rPr>
                <w:rFonts w:ascii="Arial" w:hAnsi="Arial" w:cs="Arial"/>
                <w:sz w:val="14"/>
                <w:szCs w:val="14"/>
              </w:rPr>
              <w:t>(per wound)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77F0E" w:rsidRPr="001B625D" w:rsidRDefault="00277F0E" w:rsidP="00277F0E">
            <w:pPr>
              <w:pStyle w:val="NoSpacing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3C0024">
              <w:rPr>
                <w:rFonts w:ascii="Arial" w:hAnsi="Arial" w:cs="Arial"/>
                <w:b/>
                <w:bCs/>
                <w:sz w:val="16"/>
                <w:szCs w:val="16"/>
              </w:rPr>
              <w:t>Examples of non-formulary equivalents</w:t>
            </w:r>
          </w:p>
        </w:tc>
      </w:tr>
      <w:tr w:rsidR="00277F0E" w:rsidTr="00277F0E">
        <w:tc>
          <w:tcPr>
            <w:tcW w:w="1980" w:type="dxa"/>
            <w:vAlign w:val="center"/>
          </w:tcPr>
          <w:p w:rsidR="00277F0E" w:rsidRPr="001B625D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  <w:r w:rsidRPr="001B625D">
              <w:rPr>
                <w:rFonts w:ascii="Arial" w:hAnsi="Arial" w:cs="Arial"/>
                <w:b/>
                <w:bCs/>
                <w:sz w:val="14"/>
                <w:szCs w:val="14"/>
              </w:rPr>
              <w:t>Low adherent primary</w:t>
            </w:r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B625D">
              <w:rPr>
                <w:rFonts w:ascii="Arial" w:hAnsi="Arial" w:cs="Arial"/>
                <w:b/>
                <w:bCs/>
                <w:sz w:val="14"/>
                <w:szCs w:val="14"/>
              </w:rPr>
              <w:t>Antimicrobial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: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t xml:space="preserve"> 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684CE578" wp14:editId="49858CFC">
                  <wp:extent cx="756920" cy="756920"/>
                  <wp:effectExtent l="0" t="0" r="0" b="0"/>
                  <wp:docPr id="153" name="Picture 1" descr="A box with a square object on i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" name="Picture 1" descr="A box with a square object on it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6920" cy="756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spellStart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Inadine</w:t>
            </w:r>
            <w:proofErr w:type="spellEnd"/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32D63">
              <w:rPr>
                <w:rFonts w:ascii="Arial" w:hAnsi="Arial" w:cs="Arial"/>
                <w:sz w:val="16"/>
                <w:szCs w:val="16"/>
              </w:rPr>
              <w:t>(</w:t>
            </w:r>
            <w:proofErr w:type="spellStart"/>
            <w:r w:rsidRPr="004962D4">
              <w:rPr>
                <w:rFonts w:ascii="Arial" w:hAnsi="Arial" w:cs="Arial"/>
                <w:sz w:val="16"/>
                <w:szCs w:val="16"/>
              </w:rPr>
              <w:t>Systagenix</w:t>
            </w:r>
            <w:proofErr w:type="spellEnd"/>
            <w:r w:rsidRPr="004962D4">
              <w:rPr>
                <w:rFonts w:ascii="Arial" w:hAnsi="Arial" w:cs="Arial"/>
                <w:sz w:val="16"/>
                <w:szCs w:val="16"/>
              </w:rPr>
              <w:t xml:space="preserve"> Wound Management Ltd</w:t>
            </w:r>
            <w:r w:rsidRPr="00B32D63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5x5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9.5x9.5</w:t>
            </w:r>
          </w:p>
        </w:tc>
        <w:tc>
          <w:tcPr>
            <w:tcW w:w="2977" w:type="dxa"/>
            <w:vAlign w:val="center"/>
          </w:tcPr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AB4F4E">
              <w:rPr>
                <w:sz w:val="16"/>
                <w:szCs w:val="16"/>
              </w:rPr>
              <w:t>Avoid if known iodine hypersensitivity</w:t>
            </w:r>
          </w:p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AB4F4E">
              <w:rPr>
                <w:sz w:val="16"/>
                <w:szCs w:val="16"/>
              </w:rPr>
              <w:t>Avoid if pregnant or breastfeeding</w:t>
            </w:r>
          </w:p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AB4F4E">
              <w:rPr>
                <w:sz w:val="16"/>
                <w:szCs w:val="16"/>
              </w:rPr>
              <w:t>Avoid before or after radio – iodine investigations</w:t>
            </w:r>
          </w:p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AB4F4E">
              <w:rPr>
                <w:sz w:val="16"/>
                <w:szCs w:val="16"/>
                <w:lang w:val="en"/>
              </w:rPr>
              <w:t>Duhring's herpetiform dermatitis</w:t>
            </w:r>
          </w:p>
          <w:p w:rsidR="00277F0E" w:rsidRPr="00AB4F4E" w:rsidRDefault="00277F0E" w:rsidP="00277F0E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16"/>
                <w:szCs w:val="16"/>
              </w:rPr>
            </w:pPr>
            <w:r w:rsidRPr="00AB4F4E">
              <w:rPr>
                <w:rFonts w:ascii="Arial" w:hAnsi="Arial" w:cs="Arial"/>
                <w:sz w:val="16"/>
                <w:szCs w:val="16"/>
              </w:rPr>
              <w:t>Avoid if being treated for kidney problems</w:t>
            </w:r>
          </w:p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AB4F4E">
              <w:rPr>
                <w:sz w:val="16"/>
                <w:szCs w:val="16"/>
              </w:rPr>
              <w:t>Avoid in infants up to the age of 6 months</w:t>
            </w:r>
          </w:p>
          <w:p w:rsidR="00277F0E" w:rsidRPr="00AB4F4E" w:rsidRDefault="00277F0E" w:rsidP="00277F0E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16"/>
                <w:szCs w:val="16"/>
              </w:rPr>
            </w:pPr>
            <w:r w:rsidRPr="00AB4F4E">
              <w:rPr>
                <w:rFonts w:ascii="Arial" w:hAnsi="Arial" w:cs="Arial"/>
                <w:sz w:val="16"/>
                <w:szCs w:val="16"/>
              </w:rPr>
              <w:t>Thyroid diseases: Limit number to maximum of 4 dressings and monitor thyroid function</w:t>
            </w:r>
          </w:p>
        </w:tc>
        <w:tc>
          <w:tcPr>
            <w:tcW w:w="3402" w:type="dxa"/>
          </w:tcPr>
          <w:p w:rsidR="00277F0E" w:rsidRPr="00277F0E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277F0E">
              <w:rPr>
                <w:rFonts w:ascii="Calibri" w:hAnsi="Calibri" w:cs="Calibri"/>
                <w:b/>
                <w:bCs/>
                <w:noProof/>
                <w:color w:val="FF0000"/>
                <w:sz w:val="18"/>
                <w:szCs w:val="18"/>
                <w:lang w:val="en"/>
              </w:rPr>
              <w:drawing>
                <wp:anchor distT="0" distB="0" distL="114300" distR="114300" simplePos="0" relativeHeight="251885568" behindDoc="0" locked="0" layoutInCell="1" allowOverlap="1" wp14:anchorId="11565459" wp14:editId="37EE906E">
                  <wp:simplePos x="0" y="0"/>
                  <wp:positionH relativeFrom="column">
                    <wp:posOffset>1211802</wp:posOffset>
                  </wp:positionH>
                  <wp:positionV relativeFrom="paragraph">
                    <wp:posOffset>37214</wp:posOffset>
                  </wp:positionV>
                  <wp:extent cx="727075" cy="723265"/>
                  <wp:effectExtent l="0" t="0" r="0" b="635"/>
                  <wp:wrapThrough wrapText="bothSides">
                    <wp:wrapPolygon edited="0">
                      <wp:start x="0" y="0"/>
                      <wp:lineTo x="0" y="21050"/>
                      <wp:lineTo x="20940" y="21050"/>
                      <wp:lineTo x="20940" y="0"/>
                      <wp:lineTo x="0" y="0"/>
                    </wp:wrapPolygon>
                  </wp:wrapThrough>
                  <wp:docPr id="35" name="Pictur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7075" cy="723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277F0E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THIRD LINE</w:t>
            </w:r>
          </w:p>
          <w:p w:rsidR="00277F0E" w:rsidRPr="00C46150" w:rsidRDefault="00277F0E" w:rsidP="00277F0E">
            <w:pPr>
              <w:pStyle w:val="NoSpacing"/>
              <w:rPr>
                <w:rFonts w:ascii="Calibri" w:hAnsi="Calibri" w:cs="Calibri"/>
                <w:b/>
                <w:bCs/>
                <w:sz w:val="12"/>
                <w:szCs w:val="12"/>
                <w:lang w:val="en"/>
              </w:rPr>
            </w:pPr>
          </w:p>
          <w:p w:rsidR="00277F0E" w:rsidRPr="00C46150" w:rsidRDefault="00277F0E" w:rsidP="00277F0E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55E13B91">
                <v:shape id="_x0000_i1079" type="#_x0000_t75" style="width:17pt;height:17pt">
                  <v:imagedata r:id="rId21" r:href="rId93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3CB71CD7">
                <v:shape id="_x0000_i1080" type="#_x0000_t75" style="width:17pt;height:17pt">
                  <v:imagedata r:id="rId23" r:href="rId94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57DA44E9">
                <v:shape id="_x0000_i1081" type="#_x0000_t75" style="width:17pt;height:17pt">
                  <v:imagedata r:id="rId25" r:href="rId95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C46150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277F0E" w:rsidRPr="00C46150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C46150">
              <w:rPr>
                <w:rFonts w:ascii="Calibri" w:hAnsi="Calibri" w:cs="Calibri"/>
                <w:sz w:val="18"/>
                <w:szCs w:val="18"/>
              </w:rPr>
              <w:object w:dxaOrig="210" w:dyaOrig="210" w14:anchorId="6B92928E">
                <v:shape id="_x0000_i1082" type="#_x0000_t75" style="width:17pt;height:17pt" o:ole="">
                  <v:imagedata r:id="rId72" o:title=""/>
                </v:shape>
                <o:OLEObject Type="Embed" ProgID="PBrush" ShapeID="_x0000_i1082" DrawAspect="Content" ObjectID="_1813572569" r:id="rId96"/>
              </w:object>
            </w:r>
            <w:r w:rsidRPr="00C46150">
              <w:rPr>
                <w:rFonts w:ascii="Calibri" w:hAnsi="Calibri" w:cs="Calibri"/>
                <w:sz w:val="18"/>
                <w:szCs w:val="18"/>
              </w:rPr>
              <w:object w:dxaOrig="220" w:dyaOrig="210" w14:anchorId="710D51B6">
                <v:shape id="_x0000_i1083" type="#_x0000_t75" style="width:17pt;height:17pt" o:ole="">
                  <v:imagedata r:id="rId31" o:title=""/>
                </v:shape>
                <o:OLEObject Type="Embed" ProgID="PBrush" ShapeID="_x0000_i1083" DrawAspect="Content" ObjectID="_1813572570" r:id="rId97"/>
              </w:object>
            </w:r>
            <w:r w:rsidRPr="00C4615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277F0E" w:rsidRPr="00C46150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C46150">
              <w:rPr>
                <w:rFonts w:ascii="Arial" w:hAnsi="Arial" w:cs="Arial"/>
                <w:noProof/>
                <w:sz w:val="16"/>
                <w:szCs w:val="16"/>
              </w:rPr>
              <w:drawing>
                <wp:anchor distT="0" distB="0" distL="114300" distR="114300" simplePos="0" relativeHeight="251884544" behindDoc="1" locked="0" layoutInCell="1" allowOverlap="1" wp14:anchorId="5627AB58" wp14:editId="26E21CF3">
                  <wp:simplePos x="0" y="0"/>
                  <wp:positionH relativeFrom="column">
                    <wp:posOffset>20955</wp:posOffset>
                  </wp:positionH>
                  <wp:positionV relativeFrom="paragraph">
                    <wp:posOffset>106680</wp:posOffset>
                  </wp:positionV>
                  <wp:extent cx="411480" cy="426720"/>
                  <wp:effectExtent l="0" t="0" r="7620" b="0"/>
                  <wp:wrapTight wrapText="bothSides">
                    <wp:wrapPolygon edited="0">
                      <wp:start x="0" y="0"/>
                      <wp:lineTo x="0" y="20250"/>
                      <wp:lineTo x="21000" y="20250"/>
                      <wp:lineTo x="21000" y="0"/>
                      <wp:lineTo x="0" y="0"/>
                    </wp:wrapPolygon>
                  </wp:wrapTight>
                  <wp:docPr id="15" name="Picture 15" descr="A bright light in a squar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15" descr="A bright light in a square&#10;&#10;AI-generated content may be incorrect."/>
                          <pic:cNvPicPr/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480" cy="426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277F0E" w:rsidRPr="00C46150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  <w:p w:rsidR="00277F0E" w:rsidRPr="00C46150" w:rsidRDefault="00277F0E" w:rsidP="00277F0E">
            <w:pPr>
              <w:pStyle w:val="NoSpacing"/>
              <w:rPr>
                <w:rFonts w:ascii="Arial" w:hAnsi="Arial" w:cs="Arial"/>
                <w:noProof/>
                <w:sz w:val="18"/>
                <w:szCs w:val="18"/>
              </w:rPr>
            </w:pPr>
            <w:r w:rsidRPr="00C46150">
              <w:rPr>
                <w:rFonts w:ascii="Arial" w:hAnsi="Arial" w:cs="Arial"/>
                <w:sz w:val="18"/>
                <w:szCs w:val="18"/>
              </w:rPr>
              <w:t>Dressing indicates ready for change</w:t>
            </w:r>
            <w:r w:rsidRPr="00C46150">
              <w:rPr>
                <w:rFonts w:ascii="Arial" w:hAnsi="Arial" w:cs="Arial"/>
                <w:noProof/>
                <w:sz w:val="18"/>
                <w:szCs w:val="18"/>
              </w:rPr>
              <w:t xml:space="preserve"> </w:t>
            </w:r>
          </w:p>
          <w:p w:rsidR="00277F0E" w:rsidRPr="00C46150" w:rsidRDefault="00277F0E" w:rsidP="00277F0E">
            <w:pPr>
              <w:pStyle w:val="NoSpacing"/>
              <w:rPr>
                <w:rFonts w:ascii="Arial" w:hAnsi="Arial" w:cs="Arial"/>
                <w:noProof/>
                <w:sz w:val="16"/>
                <w:szCs w:val="16"/>
              </w:rPr>
            </w:pPr>
          </w:p>
          <w:p w:rsidR="00277F0E" w:rsidRPr="00C46150" w:rsidRDefault="00277F0E" w:rsidP="00277F0E">
            <w:pPr>
              <w:pStyle w:val="NoSpacing"/>
              <w:numPr>
                <w:ilvl w:val="0"/>
                <w:numId w:val="13"/>
              </w:numPr>
              <w:rPr>
                <w:rFonts w:ascii="Arial" w:hAnsi="Arial" w:cs="Arial"/>
                <w:noProof/>
                <w:sz w:val="16"/>
                <w:szCs w:val="16"/>
              </w:rPr>
            </w:pPr>
            <w:r w:rsidRPr="00C46150">
              <w:rPr>
                <w:rFonts w:ascii="Arial" w:hAnsi="Arial" w:cs="Arial"/>
                <w:noProof/>
                <w:sz w:val="18"/>
                <w:szCs w:val="18"/>
              </w:rPr>
              <w:t>Requires secondary dressing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A750AA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5-10 dressings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77F0E" w:rsidRPr="00EE280A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D1847">
              <w:rPr>
                <w:rFonts w:ascii="Arial" w:hAnsi="Arial" w:cs="Arial"/>
                <w:sz w:val="18"/>
                <w:szCs w:val="18"/>
              </w:rPr>
              <w:t>Povitulle</w:t>
            </w:r>
            <w:proofErr w:type="spellEnd"/>
          </w:p>
        </w:tc>
      </w:tr>
      <w:tr w:rsidR="00277F0E" w:rsidTr="00277F0E">
        <w:trPr>
          <w:trHeight w:val="1016"/>
        </w:trPr>
        <w:tc>
          <w:tcPr>
            <w:tcW w:w="1980" w:type="dxa"/>
            <w:vMerge w:val="restart"/>
            <w:vAlign w:val="center"/>
          </w:tcPr>
          <w:p w:rsidR="00277F0E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1C6CF8">
              <w:rPr>
                <w:rFonts w:ascii="Arial" w:hAnsi="Arial" w:cs="Arial"/>
                <w:b/>
                <w:bCs/>
                <w:sz w:val="16"/>
                <w:szCs w:val="16"/>
              </w:rPr>
              <w:t>Honey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>:</w:t>
            </w:r>
          </w:p>
          <w:p w:rsidR="00277F0E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C6CF8">
              <w:rPr>
                <w:rFonts w:ascii="Arial" w:hAnsi="Arial" w:cs="Arial"/>
                <w:b/>
                <w:bCs/>
                <w:sz w:val="16"/>
                <w:szCs w:val="16"/>
              </w:rPr>
              <w:t>Gauze wound dressing</w:t>
            </w:r>
            <w:r w:rsidRPr="001C6CF8">
              <w:rPr>
                <w:rFonts w:ascii="Arial" w:hAnsi="Arial" w:cs="Arial"/>
                <w:noProof/>
                <w:sz w:val="18"/>
                <w:szCs w:val="18"/>
                <w:lang w:eastAsia="en-GB"/>
              </w:rPr>
              <w:t xml:space="preserve"> 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55ABAFBD" wp14:editId="3AFBA467">
                  <wp:extent cx="804628" cy="804628"/>
                  <wp:effectExtent l="0" t="0" r="0" b="0"/>
                  <wp:docPr id="68" name="Picture 68" descr="Several packages of bandage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Picture 68" descr="Several packages of bandages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279" cy="807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7F0E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277F0E" w:rsidRPr="001C6CF8" w:rsidRDefault="00277F0E" w:rsidP="00277F0E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  <w:bookmarkStart w:id="2" w:name="_Hlk101267101"/>
            <w:r w:rsidRPr="001C6CF8">
              <w:rPr>
                <w:rFonts w:ascii="Arial" w:hAnsi="Arial" w:cs="Arial"/>
                <w:b/>
                <w:bCs/>
                <w:sz w:val="16"/>
                <w:szCs w:val="16"/>
              </w:rPr>
              <w:t>Wound gel</w:t>
            </w:r>
          </w:p>
          <w:bookmarkEnd w:id="2"/>
          <w:p w:rsidR="00277F0E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2D06675E" wp14:editId="25CACC90">
                  <wp:extent cx="556016" cy="623695"/>
                  <wp:effectExtent l="0" t="0" r="0" b="5080"/>
                  <wp:docPr id="6" name="Picture 6" descr="A white tube with yellow tex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 descr="A white tube with yellow text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148" b="9985"/>
                          <a:stretch/>
                        </pic:blipFill>
                        <pic:spPr bwMode="auto">
                          <a:xfrm>
                            <a:off x="0" y="0"/>
                            <a:ext cx="569321" cy="6386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77F0E" w:rsidRPr="001C6CF8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1C6CF8">
              <w:rPr>
                <w:rFonts w:ascii="Arial" w:hAnsi="Arial" w:cs="Arial"/>
                <w:b/>
                <w:bCs/>
                <w:sz w:val="16"/>
                <w:szCs w:val="16"/>
              </w:rPr>
              <w:t>Melginate</w:t>
            </w:r>
            <w:proofErr w:type="spellEnd"/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5FE954B1" wp14:editId="0B9243E2">
                  <wp:extent cx="747423" cy="839801"/>
                  <wp:effectExtent l="0" t="0" r="0" b="0"/>
                  <wp:docPr id="71" name="Picture 71" descr="A close-up of a box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Picture 71" descr="A close-up of a box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3399" cy="8465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2D63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Pr="001C6CF8">
              <w:rPr>
                <w:rFonts w:ascii="Arial" w:hAnsi="Arial" w:cs="Arial"/>
                <w:b/>
                <w:bCs/>
                <w:sz w:val="18"/>
                <w:szCs w:val="18"/>
              </w:rPr>
              <w:t>Revamil</w:t>
            </w:r>
            <w:proofErr w:type="spellEnd"/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32D63">
              <w:rPr>
                <w:rFonts w:ascii="Arial" w:hAnsi="Arial" w:cs="Arial"/>
                <w:sz w:val="16"/>
                <w:szCs w:val="16"/>
              </w:rPr>
              <w:t>(Oswell Penda Pharmaceuticals Ltd)</w:t>
            </w: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5x5</w:t>
            </w:r>
          </w:p>
          <w:p w:rsidR="00277F0E" w:rsidRPr="003C0024" w:rsidRDefault="00277F0E" w:rsidP="00277F0E">
            <w:pPr>
              <w:pStyle w:val="NoSpacing"/>
              <w:jc w:val="center"/>
              <w:rPr>
                <w:rFonts w:ascii="Arial" w:hAnsi="Arial" w:cs="Arial"/>
                <w:sz w:val="12"/>
                <w:szCs w:val="12"/>
                <w:lang w:eastAsia="en-GB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8x8</w:t>
            </w:r>
          </w:p>
          <w:p w:rsidR="00277F0E" w:rsidRPr="003C0024" w:rsidRDefault="00277F0E" w:rsidP="00277F0E">
            <w:pPr>
              <w:pStyle w:val="NoSpacing"/>
              <w:jc w:val="center"/>
              <w:rPr>
                <w:rFonts w:ascii="Arial" w:hAnsi="Arial" w:cs="Arial"/>
                <w:sz w:val="12"/>
                <w:szCs w:val="12"/>
                <w:lang w:eastAsia="en-GB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10x10</w:t>
            </w:r>
          </w:p>
          <w:p w:rsidR="00277F0E" w:rsidRPr="003C0024" w:rsidRDefault="00277F0E" w:rsidP="00277F0E">
            <w:pPr>
              <w:pStyle w:val="NoSpacing"/>
              <w:jc w:val="center"/>
              <w:rPr>
                <w:rFonts w:ascii="Arial" w:hAnsi="Arial" w:cs="Arial"/>
                <w:sz w:val="12"/>
                <w:szCs w:val="12"/>
                <w:lang w:eastAsia="en-GB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10x20</w:t>
            </w:r>
          </w:p>
        </w:tc>
        <w:tc>
          <w:tcPr>
            <w:tcW w:w="2977" w:type="dxa"/>
            <w:vMerge w:val="restart"/>
            <w:vAlign w:val="center"/>
          </w:tcPr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on bleeding wounds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Do not use if allergic to honey or alginates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overlapping on surrounding skin or ensure protection to avoid maceration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in patients with painful wounds</w:t>
            </w:r>
          </w:p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DD1847">
              <w:rPr>
                <w:sz w:val="18"/>
                <w:szCs w:val="18"/>
              </w:rPr>
              <w:t>Diabetic patients should be monitored for changes in blood glucose concentrations</w:t>
            </w:r>
          </w:p>
        </w:tc>
        <w:tc>
          <w:tcPr>
            <w:tcW w:w="3402" w:type="dxa"/>
            <w:vMerge w:val="restart"/>
            <w:vAlign w:val="center"/>
          </w:tcPr>
          <w:p w:rsidR="00277F0E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</w:pPr>
            <w:r w:rsidRPr="005A75F0">
              <w:rPr>
                <w:rFonts w:ascii="Calibri" w:hAnsi="Calibri" w:cs="Calibri"/>
                <w:b/>
                <w:bCs/>
                <w:noProof/>
                <w:sz w:val="18"/>
                <w:szCs w:val="18"/>
                <w:lang w:val="en"/>
              </w:rPr>
              <w:drawing>
                <wp:anchor distT="0" distB="0" distL="114300" distR="114300" simplePos="0" relativeHeight="251887616" behindDoc="0" locked="0" layoutInCell="1" allowOverlap="1" wp14:anchorId="12FE6F64" wp14:editId="46041CF4">
                  <wp:simplePos x="0" y="0"/>
                  <wp:positionH relativeFrom="column">
                    <wp:posOffset>1209040</wp:posOffset>
                  </wp:positionH>
                  <wp:positionV relativeFrom="paragraph">
                    <wp:posOffset>-97790</wp:posOffset>
                  </wp:positionV>
                  <wp:extent cx="699135" cy="624205"/>
                  <wp:effectExtent l="0" t="0" r="5715" b="4445"/>
                  <wp:wrapThrough wrapText="bothSides">
                    <wp:wrapPolygon edited="0">
                      <wp:start x="0" y="0"/>
                      <wp:lineTo x="0" y="21095"/>
                      <wp:lineTo x="21188" y="21095"/>
                      <wp:lineTo x="21188" y="0"/>
                      <wp:lineTo x="0" y="0"/>
                    </wp:wrapPolygon>
                  </wp:wrapThrough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9135" cy="624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F</w:t>
            </w:r>
            <w:r w:rsidRPr="00161229"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IRST LINE</w:t>
            </w:r>
          </w:p>
          <w:p w:rsidR="00277F0E" w:rsidRPr="00F7288A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00B050"/>
                <w:sz w:val="12"/>
                <w:szCs w:val="12"/>
              </w:rPr>
            </w:pP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2704A456">
                <v:shape id="_x0000_i1084" type="#_x0000_t75" style="width:17pt;height:17pt">
                  <v:imagedata r:id="rId21" r:href="rId103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8213C66">
                <v:shape id="_x0000_i1085" type="#_x0000_t75" style="width:17pt;height:17pt">
                  <v:imagedata r:id="rId23" r:href="rId104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2E1707FF">
                <v:shape id="_x0000_i1086" type="#_x0000_t75" style="width:17pt;height:17pt">
                  <v:imagedata r:id="rId25" r:href="rId105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"http://cutimed.com/uploads/pics/gran_09.gif"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"http://cutimed.com/uploads/pics/gran_09.gif"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49A8DB0">
                <v:shape id="_x0000_i1087" type="#_x0000_t75" style="width:17pt;height:17pt">
                  <v:imagedata r:id="rId27" r:href="rId106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277F0E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10" w14:anchorId="783A80C9">
                <v:shape id="_x0000_i1088" type="#_x0000_t75" style="width:17pt;height:17pt" o:ole="">
                  <v:imagedata r:id="rId31" o:title=""/>
                </v:shape>
                <o:OLEObject Type="Embed" ProgID="PBrush" ShapeID="_x0000_i1088" DrawAspect="Content" ObjectID="_1813572571" r:id="rId107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20" w14:anchorId="776B95C7">
                <v:shape id="_x0000_i1089" type="#_x0000_t75" style="width:17pt;height:17pt" o:ole="">
                  <v:imagedata r:id="rId44" o:title=""/>
                </v:shape>
                <o:OLEObject Type="Embed" ProgID="PBrush" ShapeID="_x0000_i1089" DrawAspect="Content" ObjectID="_1813572572" r:id="rId108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00" w:dyaOrig="210" w14:anchorId="755DEFBF">
                <v:shape id="_x0000_i1090" type="#_x0000_t75" style="width:15.5pt;height:17pt" o:ole="">
                  <v:imagedata r:id="rId74" o:title=""/>
                </v:shape>
                <o:OLEObject Type="Embed" ProgID="PBrush" ShapeID="_x0000_i1090" DrawAspect="Content" ObjectID="_1813572573" r:id="rId109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80" w:dyaOrig="280" w14:anchorId="2FC3675A">
                <v:shape id="_x0000_i1091" type="#_x0000_t75" style="width:17pt;height:17pt" o:ole="">
                  <v:imagedata r:id="rId33" o:title=""/>
                </v:shape>
                <o:OLEObject Type="Embed" ProgID="PBrush" ShapeID="_x0000_i1091" DrawAspect="Content" ObjectID="_1813572574" r:id="rId110"/>
              </w:object>
            </w:r>
            <w:r w:rsidRPr="00BA0AD0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277F0E" w:rsidRPr="00A94E7F" w:rsidRDefault="00277F0E" w:rsidP="00277F0E">
            <w:pPr>
              <w:pStyle w:val="NoSpacing"/>
              <w:rPr>
                <w:rFonts w:ascii="Arial" w:hAnsi="Arial" w:cs="Arial"/>
                <w:sz w:val="12"/>
                <w:szCs w:val="12"/>
              </w:rPr>
            </w:pPr>
          </w:p>
          <w:p w:rsidR="00277F0E" w:rsidRPr="00DD1847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sz w:val="18"/>
                <w:szCs w:val="18"/>
              </w:rPr>
              <w:t>Can cause initial discomfort – consider appropriate analgesic 30 minutes before dressing changes or discontinue if pain does not subside</w:t>
            </w:r>
          </w:p>
          <w:p w:rsidR="00277F0E" w:rsidRPr="00DD1847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noProof/>
                <w:sz w:val="20"/>
                <w:szCs w:val="20"/>
              </w:rPr>
            </w:pPr>
            <w:r w:rsidRPr="00DD1847">
              <w:rPr>
                <w:rFonts w:ascii="Arial" w:hAnsi="Arial" w:cs="Arial"/>
                <w:noProof/>
                <w:sz w:val="18"/>
                <w:szCs w:val="18"/>
              </w:rPr>
              <w:t>May require a secondary dressing</w:t>
            </w:r>
          </w:p>
          <w:p w:rsidR="00277F0E" w:rsidRPr="00395C5D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noProof/>
                <w:sz w:val="16"/>
                <w:szCs w:val="16"/>
              </w:rPr>
            </w:pPr>
            <w:r w:rsidRPr="00DD1847">
              <w:rPr>
                <w:rFonts w:ascii="Arial" w:hAnsi="Arial" w:cs="Arial"/>
                <w:bCs/>
                <w:sz w:val="18"/>
                <w:szCs w:val="18"/>
              </w:rPr>
              <w:t>Change every 3 days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  <w:p w:rsidR="00277F0E" w:rsidRPr="00F9650A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dressings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  <w:vAlign w:val="center"/>
          </w:tcPr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7"/>
                <w:szCs w:val="17"/>
              </w:rPr>
            </w:pPr>
            <w:proofErr w:type="spellStart"/>
            <w:r w:rsidRPr="00DD1847">
              <w:rPr>
                <w:rFonts w:ascii="Arial" w:hAnsi="Arial" w:cs="Arial"/>
                <w:sz w:val="17"/>
                <w:szCs w:val="17"/>
              </w:rPr>
              <w:t>Medihoney</w:t>
            </w:r>
            <w:proofErr w:type="spellEnd"/>
          </w:p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7"/>
                <w:szCs w:val="17"/>
              </w:rPr>
            </w:pPr>
          </w:p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7"/>
                <w:szCs w:val="17"/>
              </w:rPr>
            </w:pPr>
            <w:proofErr w:type="spellStart"/>
            <w:r w:rsidRPr="00DD1847">
              <w:rPr>
                <w:rFonts w:ascii="Arial" w:hAnsi="Arial" w:cs="Arial"/>
                <w:sz w:val="17"/>
                <w:szCs w:val="17"/>
              </w:rPr>
              <w:t>Actilite</w:t>
            </w:r>
            <w:proofErr w:type="spellEnd"/>
          </w:p>
          <w:p w:rsidR="00277F0E" w:rsidRPr="00DD1847" w:rsidRDefault="00277F0E" w:rsidP="00277F0E">
            <w:pPr>
              <w:pStyle w:val="NoSpacing"/>
              <w:ind w:left="113"/>
              <w:rPr>
                <w:rFonts w:ascii="Arial" w:hAnsi="Arial" w:cs="Arial"/>
                <w:sz w:val="17"/>
                <w:szCs w:val="17"/>
              </w:rPr>
            </w:pPr>
          </w:p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7"/>
                <w:szCs w:val="17"/>
              </w:rPr>
            </w:pPr>
            <w:proofErr w:type="spellStart"/>
            <w:r w:rsidRPr="00DD1847">
              <w:rPr>
                <w:rFonts w:ascii="Arial" w:hAnsi="Arial" w:cs="Arial"/>
                <w:sz w:val="17"/>
                <w:szCs w:val="17"/>
              </w:rPr>
              <w:t>Activon</w:t>
            </w:r>
            <w:proofErr w:type="spellEnd"/>
            <w:r w:rsidRPr="00DD1847">
              <w:rPr>
                <w:rFonts w:ascii="Arial" w:hAnsi="Arial" w:cs="Arial"/>
                <w:sz w:val="17"/>
                <w:szCs w:val="17"/>
              </w:rPr>
              <w:t xml:space="preserve"> Manuka Honey</w:t>
            </w:r>
          </w:p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7"/>
                <w:szCs w:val="17"/>
              </w:rPr>
            </w:pPr>
          </w:p>
          <w:p w:rsidR="00277F0E" w:rsidRPr="00EE280A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D1847">
              <w:rPr>
                <w:rFonts w:ascii="Arial" w:hAnsi="Arial" w:cs="Arial"/>
                <w:sz w:val="17"/>
                <w:szCs w:val="17"/>
              </w:rPr>
              <w:t>Activon</w:t>
            </w:r>
            <w:proofErr w:type="spellEnd"/>
            <w:r w:rsidRPr="00DD1847">
              <w:rPr>
                <w:rFonts w:ascii="Arial" w:hAnsi="Arial" w:cs="Arial"/>
                <w:sz w:val="17"/>
                <w:szCs w:val="17"/>
              </w:rPr>
              <w:t xml:space="preserve"> Tulle</w:t>
            </w:r>
          </w:p>
        </w:tc>
      </w:tr>
      <w:tr w:rsidR="00277F0E" w:rsidTr="00277F0E">
        <w:trPr>
          <w:trHeight w:val="2126"/>
        </w:trPr>
        <w:tc>
          <w:tcPr>
            <w:tcW w:w="1980" w:type="dxa"/>
            <w:vMerge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5g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tube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18g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tube</w:t>
            </w:r>
          </w:p>
        </w:tc>
        <w:tc>
          <w:tcPr>
            <w:tcW w:w="2977" w:type="dxa"/>
            <w:vMerge/>
          </w:tcPr>
          <w:p w:rsidR="00277F0E" w:rsidRPr="00AB4F4E" w:rsidRDefault="00277F0E" w:rsidP="00277F0E">
            <w:pPr>
              <w:pStyle w:val="ListParagraph"/>
              <w:ind w:left="113"/>
              <w:rPr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277F0E" w:rsidRPr="00F72EF6" w:rsidRDefault="00277F0E" w:rsidP="00277F0E">
            <w:pPr>
              <w:pStyle w:val="NoSpacing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EE280A" w:rsidRDefault="00277F0E" w:rsidP="00277F0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E280A">
              <w:rPr>
                <w:rFonts w:ascii="Arial" w:hAnsi="Arial" w:cs="Arial"/>
                <w:b/>
                <w:bCs/>
                <w:sz w:val="16"/>
                <w:szCs w:val="16"/>
              </w:rPr>
              <w:t>small wounds</w:t>
            </w:r>
          </w:p>
          <w:p w:rsidR="00277F0E" w:rsidRPr="00EE280A" w:rsidRDefault="00277F0E" w:rsidP="00277F0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E280A">
              <w:rPr>
                <w:rFonts w:ascii="Arial" w:hAnsi="Arial" w:cs="Arial"/>
                <w:b/>
                <w:bCs/>
                <w:sz w:val="16"/>
                <w:szCs w:val="16"/>
              </w:rPr>
              <w:t>5 x 5g</w:t>
            </w:r>
          </w:p>
          <w:p w:rsidR="00277F0E" w:rsidRPr="00081524" w:rsidRDefault="00277F0E" w:rsidP="00277F0E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081524">
              <w:rPr>
                <w:rFonts w:ascii="Arial" w:hAnsi="Arial" w:cs="Arial"/>
                <w:sz w:val="14"/>
                <w:szCs w:val="14"/>
              </w:rPr>
              <w:t xml:space="preserve"> (1 x 5g tube per dressing change)</w:t>
            </w:r>
          </w:p>
          <w:p w:rsidR="00277F0E" w:rsidRPr="00062C2C" w:rsidRDefault="00277F0E" w:rsidP="00277F0E">
            <w:pPr>
              <w:jc w:val="center"/>
              <w:rPr>
                <w:rFonts w:ascii="Arial" w:hAnsi="Arial" w:cs="Arial"/>
                <w:b/>
                <w:bCs/>
                <w:sz w:val="14"/>
                <w:szCs w:val="14"/>
              </w:rPr>
            </w:pPr>
          </w:p>
          <w:p w:rsidR="00277F0E" w:rsidRPr="00EE280A" w:rsidRDefault="00277F0E" w:rsidP="00277F0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E280A">
              <w:rPr>
                <w:rFonts w:ascii="Arial" w:hAnsi="Arial" w:cs="Arial"/>
                <w:b/>
                <w:bCs/>
                <w:sz w:val="16"/>
                <w:szCs w:val="16"/>
              </w:rPr>
              <w:t>large wounds</w:t>
            </w:r>
          </w:p>
          <w:p w:rsidR="00277F0E" w:rsidRPr="00EE280A" w:rsidRDefault="00277F0E" w:rsidP="00277F0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E280A">
              <w:rPr>
                <w:rFonts w:ascii="Arial" w:hAnsi="Arial" w:cs="Arial"/>
                <w:b/>
                <w:bCs/>
                <w:sz w:val="16"/>
                <w:szCs w:val="16"/>
              </w:rPr>
              <w:t>10 x 18g</w:t>
            </w:r>
          </w:p>
          <w:p w:rsidR="00277F0E" w:rsidRPr="00F24189" w:rsidRDefault="00277F0E" w:rsidP="00277F0E">
            <w:pPr>
              <w:jc w:val="center"/>
              <w:rPr>
                <w:rFonts w:ascii="Arial" w:hAnsi="Arial" w:cs="Arial"/>
                <w:b/>
                <w:bCs/>
              </w:rPr>
            </w:pPr>
            <w:r w:rsidRPr="00062C2C">
              <w:rPr>
                <w:rFonts w:ascii="Arial" w:hAnsi="Arial" w:cs="Arial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(</w:t>
            </w:r>
            <w:r w:rsidRPr="00081524">
              <w:rPr>
                <w:rFonts w:ascii="Arial" w:hAnsi="Arial" w:cs="Arial"/>
                <w:sz w:val="14"/>
                <w:szCs w:val="14"/>
              </w:rPr>
              <w:t>Minimum 2 x 18g tubes per dressing change</w:t>
            </w:r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</w:tc>
        <w:tc>
          <w:tcPr>
            <w:tcW w:w="1134" w:type="dxa"/>
            <w:vMerge/>
            <w:shd w:val="clear" w:color="auto" w:fill="D9D9D9" w:themeFill="background1" w:themeFillShade="D9"/>
            <w:vAlign w:val="center"/>
          </w:tcPr>
          <w:p w:rsidR="00277F0E" w:rsidRPr="00EE280A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77F0E" w:rsidTr="00277F0E">
        <w:trPr>
          <w:trHeight w:val="1687"/>
        </w:trPr>
        <w:tc>
          <w:tcPr>
            <w:tcW w:w="1980" w:type="dxa"/>
            <w:vMerge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5x5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  <w:lang w:eastAsia="en-GB"/>
              </w:rPr>
            </w:pPr>
            <w:r w:rsidRPr="00B471D7">
              <w:rPr>
                <w:rFonts w:ascii="Arial" w:hAnsi="Arial" w:cs="Arial"/>
                <w:sz w:val="16"/>
                <w:szCs w:val="16"/>
                <w:lang w:eastAsia="en-GB"/>
              </w:rPr>
              <w:t>10x10</w:t>
            </w:r>
          </w:p>
        </w:tc>
        <w:tc>
          <w:tcPr>
            <w:tcW w:w="2977" w:type="dxa"/>
            <w:vMerge/>
          </w:tcPr>
          <w:p w:rsidR="00277F0E" w:rsidRPr="00AB4F4E" w:rsidRDefault="00277F0E" w:rsidP="00277F0E">
            <w:pPr>
              <w:pStyle w:val="ListParagraph"/>
              <w:ind w:left="113"/>
              <w:rPr>
                <w:sz w:val="16"/>
                <w:szCs w:val="16"/>
              </w:rPr>
            </w:pPr>
          </w:p>
        </w:tc>
        <w:tc>
          <w:tcPr>
            <w:tcW w:w="3402" w:type="dxa"/>
            <w:vAlign w:val="center"/>
          </w:tcPr>
          <w:p w:rsidR="00277F0E" w:rsidRPr="003337B6" w:rsidRDefault="00277F0E" w:rsidP="00277F0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1E37CC">
              <w:rPr>
                <w:noProof/>
                <w:sz w:val="16"/>
                <w:szCs w:val="16"/>
                <w:highlight w:val="yellow"/>
                <w:lang w:eastAsia="en-GB"/>
              </w:rPr>
              <w:drawing>
                <wp:anchor distT="0" distB="0" distL="114300" distR="114300" simplePos="0" relativeHeight="251888640" behindDoc="0" locked="0" layoutInCell="1" allowOverlap="1" wp14:anchorId="26D79D60" wp14:editId="7454F081">
                  <wp:simplePos x="0" y="0"/>
                  <wp:positionH relativeFrom="column">
                    <wp:posOffset>1146810</wp:posOffset>
                  </wp:positionH>
                  <wp:positionV relativeFrom="paragraph">
                    <wp:posOffset>106045</wp:posOffset>
                  </wp:positionV>
                  <wp:extent cx="751840" cy="556895"/>
                  <wp:effectExtent l="0" t="0" r="0" b="0"/>
                  <wp:wrapNone/>
                  <wp:docPr id="399" name="Picture 1" descr="A close-up of a skin diseas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9" name="Picture 1" descr="A close-up of a skin disease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1840" cy="556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337B6">
              <w:rPr>
                <w:rFonts w:ascii="Arial" w:hAnsi="Arial" w:cs="Arial"/>
                <w:b/>
                <w:bCs/>
                <w:color w:val="00B050"/>
                <w:sz w:val="18"/>
                <w:szCs w:val="18"/>
              </w:rPr>
              <w:t>FIRST LINE</w:t>
            </w:r>
          </w:p>
          <w:p w:rsidR="00277F0E" w:rsidRDefault="00277F0E" w:rsidP="00277F0E">
            <w:pPr>
              <w:pStyle w:val="NoSpacing"/>
              <w:rPr>
                <w:rFonts w:ascii="Arial" w:hAnsi="Arial" w:cs="Arial"/>
                <w:sz w:val="12"/>
                <w:szCs w:val="12"/>
              </w:rPr>
            </w:pP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660B000">
                <v:shape id="_x0000_i1092" type="#_x0000_t75" style="width:17pt;height:17pt">
                  <v:imagedata r:id="rId21" r:href="rId112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64CD4B3">
                <v:shape id="_x0000_i1093" type="#_x0000_t75" style="width:17pt;height:17pt">
                  <v:imagedata r:id="rId23" r:href="rId113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7C88DC06">
                <v:shape id="_x0000_i1094" type="#_x0000_t75" style="width:17.5pt;height:17.5pt">
                  <v:imagedata r:id="rId25" r:href="rId114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20" w:dyaOrig="210" w14:anchorId="296DBBE8">
                <v:shape id="_x0000_i1095" type="#_x0000_t75" style="width:17pt;height:17pt" o:ole="">
                  <v:imagedata r:id="rId31" o:title=""/>
                </v:shape>
                <o:OLEObject Type="Embed" ProgID="PBrush" ShapeID="_x0000_i1095" DrawAspect="Content" ObjectID="_1813572575" r:id="rId115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00" w:dyaOrig="210" w14:anchorId="71CE7225">
                <v:shape id="_x0000_i1096" type="#_x0000_t75" style="width:15.5pt;height:17pt" o:ole="">
                  <v:imagedata r:id="rId74" o:title=""/>
                </v:shape>
                <o:OLEObject Type="Embed" ProgID="PBrush" ShapeID="_x0000_i1096" DrawAspect="Content" ObjectID="_1813572576" r:id="rId116"/>
              </w:object>
            </w:r>
          </w:p>
          <w:p w:rsidR="00277F0E" w:rsidRDefault="00277F0E" w:rsidP="00277F0E">
            <w:pPr>
              <w:pStyle w:val="NoSpacing"/>
              <w:rPr>
                <w:rFonts w:ascii="Arial" w:hAnsi="Arial" w:cs="Arial"/>
                <w:sz w:val="12"/>
                <w:szCs w:val="12"/>
              </w:rPr>
            </w:pPr>
          </w:p>
          <w:p w:rsidR="00277F0E" w:rsidRPr="00DD1847" w:rsidRDefault="00277F0E" w:rsidP="00277F0E">
            <w:pPr>
              <w:pStyle w:val="NoSpacing"/>
              <w:numPr>
                <w:ilvl w:val="0"/>
                <w:numId w:val="27"/>
              </w:numPr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bCs/>
                <w:sz w:val="18"/>
                <w:szCs w:val="18"/>
              </w:rPr>
              <w:t>Change every 3 days</w:t>
            </w:r>
          </w:p>
          <w:p w:rsidR="00277F0E" w:rsidRPr="00DD1847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noProof/>
                <w:sz w:val="18"/>
                <w:szCs w:val="18"/>
              </w:rPr>
            </w:pPr>
            <w:r w:rsidRPr="00DD1847">
              <w:rPr>
                <w:rFonts w:ascii="Arial" w:hAnsi="Arial" w:cs="Arial"/>
                <w:noProof/>
                <w:sz w:val="18"/>
                <w:szCs w:val="18"/>
              </w:rPr>
              <w:t>Requires a secondary dressing</w:t>
            </w:r>
          </w:p>
          <w:p w:rsidR="00277F0E" w:rsidRPr="00BC1FCB" w:rsidRDefault="00277F0E" w:rsidP="00277F0E">
            <w:pPr>
              <w:pStyle w:val="NoSpacing"/>
              <w:rPr>
                <w:rFonts w:ascii="Arial" w:hAnsi="Arial" w:cs="Arial"/>
                <w:noProof/>
                <w:sz w:val="14"/>
                <w:szCs w:val="1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5</w:t>
            </w:r>
          </w:p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dressings</w:t>
            </w:r>
          </w:p>
        </w:tc>
        <w:tc>
          <w:tcPr>
            <w:tcW w:w="1134" w:type="dxa"/>
            <w:vMerge/>
            <w:shd w:val="clear" w:color="auto" w:fill="D9D9D9" w:themeFill="background1" w:themeFillShade="D9"/>
            <w:vAlign w:val="center"/>
          </w:tcPr>
          <w:p w:rsidR="00277F0E" w:rsidRPr="00EE280A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77F0E" w:rsidTr="00277F0E">
        <w:trPr>
          <w:trHeight w:val="1382"/>
        </w:trPr>
        <w:tc>
          <w:tcPr>
            <w:tcW w:w="1980" w:type="dxa"/>
            <w:vMerge w:val="restart"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  <w:r w:rsidRPr="001B625D">
              <w:rPr>
                <w:rFonts w:ascii="Arial" w:hAnsi="Arial" w:cs="Arial"/>
                <w:b/>
                <w:bCs/>
                <w:sz w:val="14"/>
                <w:szCs w:val="14"/>
              </w:rPr>
              <w:t>Iodine based antimicrobials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: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t xml:space="preserve"> 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4D459063" wp14:editId="40C6583B">
                  <wp:extent cx="730250" cy="511763"/>
                  <wp:effectExtent l="0" t="0" r="0" b="3175"/>
                  <wp:docPr id="188" name="Picture 1" descr="A white box with orange label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" name="Picture 1" descr="A white box with orange labels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773"/>
                          <a:stretch/>
                        </pic:blipFill>
                        <pic:spPr bwMode="auto">
                          <a:xfrm>
                            <a:off x="0" y="0"/>
                            <a:ext cx="732179" cy="513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77F0E" w:rsidRPr="001C6CF8" w:rsidRDefault="00277F0E" w:rsidP="00277F0E">
            <w:pPr>
              <w:pStyle w:val="NoSpacing"/>
              <w:jc w:val="center"/>
              <w:rPr>
                <w:rFonts w:ascii="Arial" w:hAnsi="Arial" w:cs="Arial"/>
                <w:color w:val="FF0000"/>
                <w:sz w:val="18"/>
                <w:szCs w:val="18"/>
                <w:lang w:eastAsia="en-GB"/>
              </w:rPr>
            </w:pPr>
            <w:proofErr w:type="spellStart"/>
            <w:r w:rsidRPr="001C6CF8">
              <w:rPr>
                <w:rFonts w:ascii="Arial" w:hAnsi="Arial" w:cs="Arial"/>
                <w:b/>
                <w:bCs/>
                <w:color w:val="000000"/>
                <w:sz w:val="18"/>
                <w:szCs w:val="18"/>
                <w:lang w:eastAsia="en-GB"/>
              </w:rPr>
              <w:t>Iodoflex</w:t>
            </w:r>
            <w:proofErr w:type="spellEnd"/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  <w:r w:rsidRPr="00B32D63">
              <w:rPr>
                <w:rFonts w:ascii="Arial" w:hAnsi="Arial" w:cs="Arial"/>
                <w:color w:val="000000"/>
                <w:sz w:val="16"/>
                <w:szCs w:val="16"/>
                <w:lang w:eastAsia="en-GB"/>
              </w:rPr>
              <w:t>(Smith &amp; Nephew)</w:t>
            </w:r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0A8F0C11" wp14:editId="22EB31F3">
                  <wp:extent cx="675005" cy="535820"/>
                  <wp:effectExtent l="0" t="0" r="0" b="0"/>
                  <wp:docPr id="189" name="Picture 1" descr="Several small white and orange tubes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9" name="Picture 1" descr="Several small white and orange tubes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789" b="-1"/>
                          <a:stretch/>
                        </pic:blipFill>
                        <pic:spPr bwMode="auto">
                          <a:xfrm>
                            <a:off x="0" y="0"/>
                            <a:ext cx="682611" cy="5418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77F0E" w:rsidRPr="001C6CF8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proofErr w:type="spellStart"/>
            <w:r w:rsidRPr="001C6CF8">
              <w:rPr>
                <w:rFonts w:ascii="Arial" w:hAnsi="Arial" w:cs="Arial"/>
                <w:b/>
                <w:sz w:val="18"/>
                <w:szCs w:val="18"/>
                <w:lang w:eastAsia="en-GB"/>
              </w:rPr>
              <w:t>Iodosorb</w:t>
            </w:r>
            <w:proofErr w:type="spellEnd"/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  <w:r w:rsidRPr="00B32D63">
              <w:rPr>
                <w:rFonts w:ascii="Arial" w:hAnsi="Arial" w:cs="Arial"/>
                <w:color w:val="000000"/>
                <w:sz w:val="16"/>
                <w:szCs w:val="16"/>
                <w:lang w:eastAsia="en-GB"/>
              </w:rPr>
              <w:t>(Smith &amp; Nephew)</w:t>
            </w: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5g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paste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 xml:space="preserve">10g 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paste</w:t>
            </w:r>
          </w:p>
        </w:tc>
        <w:tc>
          <w:tcPr>
            <w:tcW w:w="2977" w:type="dxa"/>
            <w:vMerge w:val="restart"/>
            <w:vAlign w:val="center"/>
          </w:tcPr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if known iodine allergy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if renally impaired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if history of any thyroid disorder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 xml:space="preserve">Do not use with any other active antimicrobials </w:t>
            </w:r>
            <w:r w:rsidRPr="00DD1847">
              <w:rPr>
                <w:sz w:val="18"/>
                <w:szCs w:val="18"/>
                <w:lang w:val="en"/>
              </w:rPr>
              <w:t xml:space="preserve">particularly </w:t>
            </w:r>
            <w:r w:rsidRPr="00DD1847">
              <w:rPr>
                <w:color w:val="000000"/>
                <w:sz w:val="18"/>
                <w:szCs w:val="18"/>
              </w:rPr>
              <w:t>mercurochrome and thiomersal, or taurolidine (associated with catheters)</w:t>
            </w:r>
            <w:r w:rsidRPr="00DD1847">
              <w:rPr>
                <w:sz w:val="18"/>
                <w:szCs w:val="18"/>
              </w:rPr>
              <w:t xml:space="preserve"> 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Avoid if pregnant or breast-feeding</w:t>
            </w:r>
          </w:p>
          <w:p w:rsidR="00277F0E" w:rsidRPr="00DD1847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8"/>
                <w:szCs w:val="18"/>
              </w:rPr>
            </w:pPr>
            <w:r w:rsidRPr="00DD1847">
              <w:rPr>
                <w:sz w:val="18"/>
                <w:szCs w:val="18"/>
              </w:rPr>
              <w:t>Do not use on dry necrotic tissue</w:t>
            </w:r>
          </w:p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DD1847">
              <w:rPr>
                <w:sz w:val="18"/>
                <w:szCs w:val="18"/>
              </w:rPr>
              <w:t>Do not use on children</w:t>
            </w:r>
          </w:p>
        </w:tc>
        <w:tc>
          <w:tcPr>
            <w:tcW w:w="3402" w:type="dxa"/>
            <w:vMerge w:val="restart"/>
            <w:vAlign w:val="center"/>
          </w:tcPr>
          <w:p w:rsidR="00277F0E" w:rsidRPr="003337B6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337B6">
              <w:rPr>
                <w:rFonts w:ascii="Calibri" w:hAnsi="Calibri" w:cs="Calibri"/>
                <w:b/>
                <w:bCs/>
                <w:noProof/>
                <w:sz w:val="20"/>
                <w:szCs w:val="20"/>
                <w:lang w:val="en"/>
              </w:rPr>
              <w:drawing>
                <wp:anchor distT="0" distB="0" distL="114300" distR="114300" simplePos="0" relativeHeight="251886592" behindDoc="1" locked="0" layoutInCell="1" allowOverlap="1" wp14:anchorId="0E80C3F9" wp14:editId="7CEADB91">
                  <wp:simplePos x="0" y="0"/>
                  <wp:positionH relativeFrom="column">
                    <wp:posOffset>1162685</wp:posOffset>
                  </wp:positionH>
                  <wp:positionV relativeFrom="paragraph">
                    <wp:posOffset>71120</wp:posOffset>
                  </wp:positionV>
                  <wp:extent cx="691515" cy="930275"/>
                  <wp:effectExtent l="0" t="0" r="0" b="3175"/>
                  <wp:wrapThrough wrapText="bothSides">
                    <wp:wrapPolygon edited="0">
                      <wp:start x="0" y="0"/>
                      <wp:lineTo x="0" y="21231"/>
                      <wp:lineTo x="20826" y="21231"/>
                      <wp:lineTo x="20826" y="0"/>
                      <wp:lineTo x="0" y="0"/>
                    </wp:wrapPolygon>
                  </wp:wrapThrough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515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THIRD</w:t>
            </w:r>
            <w:r w:rsidRPr="003337B6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 xml:space="preserve"> LINE</w:t>
            </w:r>
          </w:p>
          <w:p w:rsidR="00277F0E" w:rsidRPr="00A94E7F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8"/>
                <w:szCs w:val="8"/>
              </w:rPr>
            </w:pP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17FDDE7E">
                <v:shape id="_x0000_i1097" type="#_x0000_t75" style="width:17pt;height:17pt">
                  <v:imagedata r:id="rId21" r:href="rId120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14D54BB">
                <v:shape id="_x0000_i1098" type="#_x0000_t75" style="width:17pt;height:17pt">
                  <v:imagedata r:id="rId23" r:href="rId121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0EB82BF4">
                <v:shape id="_x0000_i1099" type="#_x0000_t75" style="width:17pt;height:17pt">
                  <v:imagedata r:id="rId25" r:href="rId122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10" w:dyaOrig="210" w14:anchorId="4A7AF4F3">
                <v:shape id="_x0000_i1100" type="#_x0000_t75" style="width:17pt;height:17pt" o:ole="">
                  <v:imagedata r:id="rId46" o:title=""/>
                </v:shape>
                <o:OLEObject Type="Embed" ProgID="PBrush" ShapeID="_x0000_i1100" DrawAspect="Content" ObjectID="_1813572577" r:id="rId123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80" w:dyaOrig="280" w14:anchorId="6A13F44A">
                <v:shape id="_x0000_i1101" type="#_x0000_t75" style="width:17pt;height:17pt" o:ole="">
                  <v:imagedata r:id="rId33" o:title=""/>
                </v:shape>
                <o:OLEObject Type="Embed" ProgID="PBrush" ShapeID="_x0000_i1101" DrawAspect="Content" ObjectID="_1813572578" r:id="rId124"/>
              </w:object>
            </w:r>
            <w:r w:rsidRPr="00672A67">
              <w:rPr>
                <w:rFonts w:ascii="Calibri" w:hAnsi="Calibri" w:cs="Calibri"/>
                <w:b/>
                <w:bCs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58F64365" wp14:editId="7A8469B5">
                  <wp:extent cx="219429" cy="216000"/>
                  <wp:effectExtent l="0" t="0" r="9525" b="0"/>
                  <wp:docPr id="24" name="Picture 91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18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84" r="11179" b="12903"/>
                          <a:stretch/>
                        </pic:blipFill>
                        <pic:spPr bwMode="auto">
                          <a:xfrm>
                            <a:off x="0" y="0"/>
                            <a:ext cx="219429" cy="21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77F0E" w:rsidRPr="00A94E7F" w:rsidRDefault="00277F0E" w:rsidP="00277F0E">
            <w:pPr>
              <w:pStyle w:val="NoSpacing"/>
              <w:rPr>
                <w:rFonts w:ascii="Calibri" w:hAnsi="Calibri" w:cs="Calibri"/>
                <w:sz w:val="6"/>
                <w:szCs w:val="6"/>
              </w:rPr>
            </w:pPr>
          </w:p>
          <w:p w:rsidR="00277F0E" w:rsidRPr="00A94E7F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16"/>
                <w:szCs w:val="16"/>
              </w:rPr>
            </w:pPr>
            <w:r w:rsidRPr="00A94E7F">
              <w:rPr>
                <w:rFonts w:ascii="Arial" w:hAnsi="Arial" w:cs="Arial"/>
                <w:sz w:val="16"/>
                <w:szCs w:val="16"/>
              </w:rPr>
              <w:t>Colour will change to white indicating ready for change</w:t>
            </w:r>
          </w:p>
          <w:p w:rsidR="00277F0E" w:rsidRPr="00A94E7F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16"/>
                <w:szCs w:val="16"/>
              </w:rPr>
            </w:pPr>
            <w:r w:rsidRPr="00A94E7F">
              <w:rPr>
                <w:rFonts w:ascii="Arial" w:hAnsi="Arial" w:cs="Arial"/>
                <w:sz w:val="16"/>
                <w:szCs w:val="16"/>
              </w:rPr>
              <w:t>Can be used for 3 months, then use alternate product for a week before recommencing</w:t>
            </w:r>
          </w:p>
          <w:p w:rsidR="00277F0E" w:rsidRPr="00A94E7F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16"/>
                <w:szCs w:val="16"/>
              </w:rPr>
            </w:pPr>
            <w:r w:rsidRPr="00A94E7F">
              <w:rPr>
                <w:rFonts w:ascii="Arial" w:hAnsi="Arial" w:cs="Arial"/>
                <w:sz w:val="16"/>
                <w:szCs w:val="16"/>
              </w:rPr>
              <w:t>Change 2-3 times a week using up to 50g per dressing (do not exceed 150g per week)</w:t>
            </w:r>
          </w:p>
          <w:p w:rsidR="00277F0E" w:rsidRPr="00F7288A" w:rsidRDefault="00277F0E" w:rsidP="00277F0E">
            <w:pPr>
              <w:pStyle w:val="NoSpacing"/>
              <w:numPr>
                <w:ilvl w:val="0"/>
                <w:numId w:val="12"/>
              </w:numPr>
              <w:rPr>
                <w:rFonts w:ascii="Arial" w:hAnsi="Arial" w:cs="Arial"/>
                <w:sz w:val="16"/>
                <w:szCs w:val="16"/>
              </w:rPr>
            </w:pPr>
            <w:r w:rsidRPr="00A94E7F">
              <w:rPr>
                <w:rFonts w:ascii="Arial" w:hAnsi="Arial" w:cs="Arial"/>
                <w:noProof/>
                <w:sz w:val="16"/>
                <w:szCs w:val="16"/>
              </w:rPr>
              <w:t>Requires secondary dressing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5-10</w:t>
            </w:r>
          </w:p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tubes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77F0E" w:rsidRPr="00EE280A" w:rsidRDefault="00277F0E" w:rsidP="00277F0E">
            <w:pPr>
              <w:pStyle w:val="NoSpacing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DD1847">
              <w:rPr>
                <w:rFonts w:ascii="Arial" w:hAnsi="Arial" w:cs="Arial"/>
                <w:sz w:val="18"/>
                <w:szCs w:val="18"/>
              </w:rPr>
              <w:t>Iodoflex</w:t>
            </w:r>
            <w:proofErr w:type="spellEnd"/>
            <w:r w:rsidRPr="00DD1847">
              <w:rPr>
                <w:rFonts w:ascii="Arial" w:hAnsi="Arial" w:cs="Arial"/>
                <w:sz w:val="18"/>
                <w:szCs w:val="18"/>
              </w:rPr>
              <w:t xml:space="preserve"> powder</w:t>
            </w:r>
          </w:p>
        </w:tc>
      </w:tr>
      <w:tr w:rsidR="00277F0E" w:rsidTr="00277F0E">
        <w:tc>
          <w:tcPr>
            <w:tcW w:w="1980" w:type="dxa"/>
            <w:vMerge/>
            <w:vAlign w:val="center"/>
          </w:tcPr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10g ointment dressing</w:t>
            </w:r>
          </w:p>
        </w:tc>
        <w:tc>
          <w:tcPr>
            <w:tcW w:w="2977" w:type="dxa"/>
            <w:vMerge/>
          </w:tcPr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</w:p>
        </w:tc>
        <w:tc>
          <w:tcPr>
            <w:tcW w:w="3402" w:type="dxa"/>
            <w:vMerge/>
          </w:tcPr>
          <w:p w:rsidR="00277F0E" w:rsidRPr="00B32D63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5-10</w:t>
            </w:r>
          </w:p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tubes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sz w:val="18"/>
                <w:szCs w:val="18"/>
              </w:rPr>
              <w:t>n/a</w:t>
            </w:r>
          </w:p>
        </w:tc>
      </w:tr>
      <w:tr w:rsidR="00277F0E" w:rsidTr="00277F0E">
        <w:tc>
          <w:tcPr>
            <w:tcW w:w="1980" w:type="dxa"/>
            <w:vAlign w:val="center"/>
          </w:tcPr>
          <w:p w:rsidR="00277F0E" w:rsidRPr="00B32D63" w:rsidRDefault="00277F0E" w:rsidP="00277F0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  <w:r w:rsidRPr="001B625D">
              <w:rPr>
                <w:rFonts w:ascii="Arial" w:hAnsi="Arial" w:cs="Arial"/>
                <w:b/>
                <w:bCs/>
                <w:sz w:val="14"/>
                <w:szCs w:val="14"/>
              </w:rPr>
              <w:t>Hydrophobic</w:t>
            </w:r>
            <w:r w:rsidRPr="001B625D">
              <w:rPr>
                <w:rFonts w:ascii="Arial" w:hAnsi="Arial" w:cs="Arial"/>
                <w:b/>
                <w:bCs/>
                <w:sz w:val="14"/>
                <w:szCs w:val="14"/>
                <w:lang w:eastAsia="en-GB"/>
              </w:rPr>
              <w:t xml:space="preserve"> </w:t>
            </w:r>
            <w:proofErr w:type="spellStart"/>
            <w:r w:rsidRPr="001B625D">
              <w:rPr>
                <w:rFonts w:ascii="Arial" w:hAnsi="Arial" w:cs="Arial"/>
                <w:b/>
                <w:bCs/>
                <w:sz w:val="14"/>
                <w:szCs w:val="14"/>
                <w:lang w:eastAsia="en-GB"/>
              </w:rPr>
              <w:t>Dialkylcarbamoylchloride</w:t>
            </w:r>
            <w:proofErr w:type="spellEnd"/>
            <w:r w:rsidRPr="001B625D">
              <w:rPr>
                <w:rFonts w:ascii="Arial" w:hAnsi="Arial" w:cs="Arial"/>
                <w:b/>
                <w:bCs/>
                <w:sz w:val="14"/>
                <w:szCs w:val="14"/>
                <w:lang w:eastAsia="en-GB"/>
              </w:rPr>
              <w:t xml:space="preserve"> (DACC)</w:t>
            </w:r>
            <w:r>
              <w:rPr>
                <w:rFonts w:ascii="Arial" w:hAnsi="Arial" w:cs="Arial"/>
                <w:b/>
                <w:bCs/>
                <w:sz w:val="14"/>
                <w:szCs w:val="14"/>
                <w:lang w:eastAsia="en-GB"/>
              </w:rPr>
              <w:t xml:space="preserve"> </w:t>
            </w:r>
            <w:r w:rsidRPr="001B625D">
              <w:rPr>
                <w:rFonts w:ascii="Arial" w:hAnsi="Arial" w:cs="Arial"/>
                <w:b/>
                <w:bCs/>
                <w:sz w:val="14"/>
                <w:szCs w:val="14"/>
              </w:rPr>
              <w:t>dressing</w:t>
            </w:r>
            <w:r>
              <w:rPr>
                <w:rFonts w:ascii="Arial" w:hAnsi="Arial" w:cs="Arial"/>
                <w:b/>
                <w:bCs/>
                <w:sz w:val="14"/>
                <w:szCs w:val="14"/>
              </w:rPr>
              <w:t>: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t xml:space="preserve"> </w:t>
            </w: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drawing>
                <wp:inline distT="0" distB="0" distL="0" distR="0" wp14:anchorId="44D833CC" wp14:editId="263D89EB">
                  <wp:extent cx="682957" cy="551762"/>
                  <wp:effectExtent l="0" t="0" r="3175" b="1270"/>
                  <wp:docPr id="195" name="Picture 1" descr="A close up of a napkin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" name="Picture 1" descr="A close up of a napkin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9326" cy="5569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77F0E" w:rsidRPr="001C6CF8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  <w:lang w:eastAsia="en-GB"/>
              </w:rPr>
            </w:pPr>
            <w:proofErr w:type="spellStart"/>
            <w:r w:rsidRPr="001C6CF8">
              <w:rPr>
                <w:rFonts w:ascii="Arial" w:hAnsi="Arial" w:cs="Arial"/>
                <w:b/>
                <w:color w:val="000000"/>
                <w:sz w:val="18"/>
                <w:szCs w:val="18"/>
                <w:lang w:eastAsia="en-GB"/>
              </w:rPr>
              <w:t>Cutimed</w:t>
            </w:r>
            <w:proofErr w:type="spellEnd"/>
            <w:r w:rsidRPr="001C6CF8">
              <w:rPr>
                <w:rFonts w:ascii="Arial" w:hAnsi="Arial" w:cs="Arial"/>
                <w:b/>
                <w:color w:val="000000"/>
                <w:sz w:val="18"/>
                <w:szCs w:val="18"/>
                <w:lang w:eastAsia="en-GB"/>
              </w:rPr>
              <w:t xml:space="preserve"> </w:t>
            </w:r>
            <w:proofErr w:type="spellStart"/>
            <w:r w:rsidRPr="001C6CF8">
              <w:rPr>
                <w:rFonts w:ascii="Arial" w:hAnsi="Arial" w:cs="Arial"/>
                <w:b/>
                <w:color w:val="000000"/>
                <w:sz w:val="18"/>
                <w:szCs w:val="18"/>
                <w:lang w:eastAsia="en-GB"/>
              </w:rPr>
              <w:t>Sorbact</w:t>
            </w:r>
            <w:proofErr w:type="spellEnd"/>
          </w:p>
          <w:p w:rsidR="00277F0E" w:rsidRPr="00B32D63" w:rsidRDefault="00277F0E" w:rsidP="00277F0E">
            <w:pPr>
              <w:pStyle w:val="NoSpacing"/>
              <w:jc w:val="center"/>
              <w:rPr>
                <w:rFonts w:ascii="Arial" w:hAnsi="Arial" w:cs="Arial"/>
                <w:noProof/>
                <w:sz w:val="16"/>
                <w:szCs w:val="16"/>
                <w:lang w:eastAsia="en-GB"/>
              </w:rPr>
            </w:pPr>
            <w:r w:rsidRPr="00B32D63">
              <w:rPr>
                <w:rFonts w:ascii="Arial" w:hAnsi="Arial" w:cs="Arial"/>
                <w:noProof/>
                <w:sz w:val="16"/>
                <w:szCs w:val="16"/>
                <w:lang w:eastAsia="en-GB"/>
              </w:rPr>
              <w:t>(Essity)</w:t>
            </w:r>
          </w:p>
        </w:tc>
        <w:tc>
          <w:tcPr>
            <w:tcW w:w="850" w:type="dxa"/>
            <w:vAlign w:val="center"/>
          </w:tcPr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4x6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swab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7x9</w:t>
            </w:r>
          </w:p>
          <w:p w:rsidR="00277F0E" w:rsidRPr="00B471D7" w:rsidRDefault="00277F0E" w:rsidP="00277F0E">
            <w:pPr>
              <w:pStyle w:val="NoSpacing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471D7">
              <w:rPr>
                <w:rFonts w:ascii="Arial" w:hAnsi="Arial" w:cs="Arial"/>
                <w:sz w:val="16"/>
                <w:szCs w:val="16"/>
              </w:rPr>
              <w:t>swab</w:t>
            </w:r>
          </w:p>
        </w:tc>
        <w:tc>
          <w:tcPr>
            <w:tcW w:w="2977" w:type="dxa"/>
            <w:vAlign w:val="center"/>
          </w:tcPr>
          <w:p w:rsidR="00277F0E" w:rsidRPr="00AB4F4E" w:rsidRDefault="00277F0E" w:rsidP="00277F0E">
            <w:pPr>
              <w:pStyle w:val="ListParagraph"/>
              <w:numPr>
                <w:ilvl w:val="0"/>
                <w:numId w:val="10"/>
              </w:numPr>
              <w:rPr>
                <w:sz w:val="16"/>
                <w:szCs w:val="16"/>
              </w:rPr>
            </w:pPr>
            <w:r w:rsidRPr="00DD1847">
              <w:rPr>
                <w:sz w:val="18"/>
                <w:szCs w:val="18"/>
              </w:rPr>
              <w:t>Do not use on dry wounds</w:t>
            </w:r>
          </w:p>
        </w:tc>
        <w:tc>
          <w:tcPr>
            <w:tcW w:w="3402" w:type="dxa"/>
            <w:vAlign w:val="center"/>
          </w:tcPr>
          <w:p w:rsidR="00277F0E" w:rsidRPr="003337B6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noProof/>
                <w:sz w:val="18"/>
                <w:szCs w:val="18"/>
                <w:lang w:val="en"/>
              </w:rPr>
              <w:drawing>
                <wp:anchor distT="0" distB="0" distL="114300" distR="114300" simplePos="0" relativeHeight="251889664" behindDoc="0" locked="0" layoutInCell="1" allowOverlap="1" wp14:anchorId="255F9905" wp14:editId="0B8DD6B7">
                  <wp:simplePos x="0" y="0"/>
                  <wp:positionH relativeFrom="column">
                    <wp:posOffset>1154430</wp:posOffset>
                  </wp:positionH>
                  <wp:positionV relativeFrom="paragraph">
                    <wp:posOffset>60960</wp:posOffset>
                  </wp:positionV>
                  <wp:extent cx="751205" cy="644525"/>
                  <wp:effectExtent l="0" t="0" r="0" b="3175"/>
                  <wp:wrapNone/>
                  <wp:docPr id="7" name="Picture 7" descr="A close up of a skin injury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7" descr="A close up of a skin injury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1205" cy="6445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3337B6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SECOND LINE</w:t>
            </w:r>
          </w:p>
          <w:p w:rsidR="00277F0E" w:rsidRPr="00F7288A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12"/>
                <w:szCs w:val="12"/>
              </w:rPr>
            </w:pP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</w:pP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"http://cutimed.com/uploads/pics/necrotic_01.gif"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"http://cutimed.com/uploads/pics/necrotic_01.gif"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1A8FB385">
                <v:shape id="_x0000_i1102" type="#_x0000_t75" style="width:17pt;height:17pt">
                  <v:imagedata r:id="rId21" r:href="rId127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"http://cutimed.com/uploads/pics/infected.gif"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"http://cutimed.com/uploads/pics/infected.gif"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15E6B9BB">
                <v:shape id="_x0000_i1103" type="#_x0000_t75" style="width:17pt;height:17pt">
                  <v:imagedata r:id="rId23" r:href="rId128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INCLUDEPICTURE  "http://cutimed.com/uploads/pics/sloughy_08.gif" \* MERGEFORMATINET </w:instrText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begin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>INCLUDEPICTURE  "http://cutimed.com/uploads/pics/sloughy_08.gif" \* MERGEFORMATINET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instrText xml:space="preserve"> </w:instrTex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separate"/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pict w14:anchorId="4F6FE831">
                <v:shape id="_x0000_i1104" type="#_x0000_t75" style="width:17pt;height:17pt">
                  <v:imagedata r:id="rId25" r:href="rId129"/>
                </v:shape>
              </w:pict>
            </w:r>
            <w:r w:rsidR="00E920F5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  <w:r w:rsidRPr="00672A67">
              <w:rPr>
                <w:rFonts w:ascii="Calibri" w:hAnsi="Calibri" w:cs="Calibri"/>
                <w:b/>
                <w:bCs/>
                <w:sz w:val="18"/>
                <w:szCs w:val="18"/>
                <w:lang w:val="en"/>
              </w:rPr>
              <w:fldChar w:fldCharType="end"/>
            </w:r>
          </w:p>
          <w:p w:rsidR="00277F0E" w:rsidRDefault="00277F0E" w:rsidP="00277F0E">
            <w:pPr>
              <w:pStyle w:val="NoSpacing"/>
              <w:rPr>
                <w:rFonts w:ascii="Calibri" w:hAnsi="Calibri" w:cs="Calibri"/>
                <w:sz w:val="18"/>
                <w:szCs w:val="18"/>
              </w:rPr>
            </w:pPr>
            <w:r w:rsidRPr="00672A67">
              <w:rPr>
                <w:rFonts w:ascii="Calibri" w:hAnsi="Calibri" w:cs="Calibri"/>
                <w:sz w:val="18"/>
                <w:szCs w:val="18"/>
              </w:rPr>
              <w:object w:dxaOrig="210" w:dyaOrig="210" w14:anchorId="132B6E8E">
                <v:shape id="_x0000_i1105" type="#_x0000_t75" style="width:17pt;height:17pt" o:ole="">
                  <v:imagedata r:id="rId46" o:title=""/>
                </v:shape>
                <o:OLEObject Type="Embed" ProgID="PBrush" ShapeID="_x0000_i1105" DrawAspect="Content" ObjectID="_1813572579" r:id="rId130"/>
              </w:object>
            </w:r>
            <w:r w:rsidRPr="00672A67">
              <w:rPr>
                <w:rFonts w:ascii="Calibri" w:hAnsi="Calibri" w:cs="Calibri"/>
                <w:sz w:val="18"/>
                <w:szCs w:val="18"/>
              </w:rPr>
              <w:object w:dxaOrig="280" w:dyaOrig="280" w14:anchorId="043CED65">
                <v:shape id="_x0000_i1106" type="#_x0000_t75" style="width:17pt;height:17pt" o:ole="">
                  <v:imagedata r:id="rId33" o:title=""/>
                </v:shape>
                <o:OLEObject Type="Embed" ProgID="PBrush" ShapeID="_x0000_i1106" DrawAspect="Content" ObjectID="_1813572580" r:id="rId131"/>
              </w:object>
            </w:r>
          </w:p>
          <w:p w:rsidR="00277F0E" w:rsidRPr="00A94E7F" w:rsidRDefault="00277F0E" w:rsidP="00277F0E">
            <w:pPr>
              <w:pStyle w:val="NoSpacing"/>
              <w:rPr>
                <w:rFonts w:ascii="Arial" w:hAnsi="Arial" w:cs="Arial"/>
                <w:b/>
                <w:bCs/>
                <w:color w:val="FF0000"/>
                <w:sz w:val="12"/>
                <w:szCs w:val="12"/>
              </w:rPr>
            </w:pPr>
          </w:p>
          <w:p w:rsidR="00277F0E" w:rsidRPr="00CE3D73" w:rsidRDefault="00277F0E" w:rsidP="00277F0E">
            <w:pPr>
              <w:pStyle w:val="NoSpacing"/>
              <w:numPr>
                <w:ilvl w:val="0"/>
                <w:numId w:val="33"/>
              </w:numPr>
              <w:rPr>
                <w:rFonts w:ascii="Calibri" w:hAnsi="Calibri" w:cs="Calibri"/>
                <w:sz w:val="14"/>
                <w:szCs w:val="14"/>
              </w:rPr>
            </w:pPr>
            <w:r w:rsidRPr="00DD1847">
              <w:rPr>
                <w:rFonts w:ascii="Arial" w:hAnsi="Arial" w:cs="Arial"/>
                <w:noProof/>
                <w:sz w:val="18"/>
                <w:szCs w:val="18"/>
              </w:rPr>
              <w:t>Requires secondary dressing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5-10</w:t>
            </w:r>
          </w:p>
          <w:p w:rsidR="00277F0E" w:rsidRPr="00DD1847" w:rsidRDefault="00277F0E" w:rsidP="00277F0E">
            <w:pPr>
              <w:pStyle w:val="NoSpacing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b/>
                <w:bCs/>
                <w:sz w:val="18"/>
                <w:szCs w:val="18"/>
              </w:rPr>
              <w:t>swabs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277F0E" w:rsidRPr="00DD1847" w:rsidRDefault="00277F0E" w:rsidP="00277F0E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 w:rsidRPr="00DD1847">
              <w:rPr>
                <w:rFonts w:ascii="Arial" w:hAnsi="Arial" w:cs="Arial"/>
                <w:sz w:val="18"/>
                <w:szCs w:val="18"/>
              </w:rPr>
              <w:t>n/a</w:t>
            </w:r>
          </w:p>
        </w:tc>
      </w:tr>
    </w:tbl>
    <w:p w:rsidR="007B3F62" w:rsidRDefault="003E20EA" w:rsidP="00E96C69">
      <w:pPr>
        <w:pStyle w:val="NoSpacing"/>
        <w:rPr>
          <w:sz w:val="14"/>
          <w:szCs w:val="14"/>
        </w:rPr>
      </w:pPr>
      <w:r w:rsidRPr="000C10BB">
        <w:rPr>
          <w:noProof/>
          <w:sz w:val="14"/>
          <w:szCs w:val="14"/>
        </w:rPr>
        <mc:AlternateContent>
          <mc:Choice Requires="wps">
            <w:drawing>
              <wp:anchor distT="45720" distB="45720" distL="114300" distR="114300" simplePos="0" relativeHeight="251829248" behindDoc="0" locked="1" layoutInCell="1" allowOverlap="1" wp14:anchorId="6C3E3DA4" wp14:editId="2ACFAED8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6897370" cy="476250"/>
                <wp:effectExtent l="0" t="0" r="0" b="0"/>
                <wp:wrapThrough wrapText="bothSides">
                  <wp:wrapPolygon edited="0">
                    <wp:start x="179" y="0"/>
                    <wp:lineTo x="179" y="20736"/>
                    <wp:lineTo x="21417" y="20736"/>
                    <wp:lineTo x="21417" y="0"/>
                    <wp:lineTo x="179" y="0"/>
                  </wp:wrapPolygon>
                </wp:wrapThrough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7370" cy="476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A750AA" w:rsidRDefault="00277012" w:rsidP="0057719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Non-s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 xml:space="preserve">ilver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antimicrobial 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>dressings available for competent wound care professionals to initiate in primary care without initial T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issue 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>V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iability 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</w:rPr>
                              <w:t>ervice</w:t>
                            </w:r>
                            <w:r w:rsidRPr="00A750AA">
                              <w:rPr>
                                <w:rFonts w:ascii="Arial" w:hAnsi="Arial" w:cs="Arial"/>
                              </w:rPr>
                              <w:t xml:space="preserve"> consultation</w:t>
                            </w:r>
                          </w:p>
                          <w:p w:rsidR="00277012" w:rsidRPr="00037D7F" w:rsidRDefault="00277012" w:rsidP="003E20EA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3E3DA4" id="_x0000_s1038" type="#_x0000_t202" style="position:absolute;margin-left:0;margin-top:0;width:543.1pt;height:37.5pt;z-index:25182924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" filled="f" stroked="f">
                <v:textbox>
                  <w:txbxContent>
                    <w:p w:rsidR="00277012" w:rsidRPr="00A750AA" w:rsidRDefault="00277012" w:rsidP="00577197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Non-s</w:t>
                      </w:r>
                      <w:r w:rsidRPr="00A750AA">
                        <w:rPr>
                          <w:rFonts w:ascii="Arial" w:hAnsi="Arial" w:cs="Arial"/>
                        </w:rPr>
                        <w:t xml:space="preserve">ilver </w:t>
                      </w:r>
                      <w:r>
                        <w:rPr>
                          <w:rFonts w:ascii="Arial" w:hAnsi="Arial" w:cs="Arial"/>
                        </w:rPr>
                        <w:t xml:space="preserve">antimicrobial </w:t>
                      </w:r>
                      <w:r w:rsidRPr="00A750AA">
                        <w:rPr>
                          <w:rFonts w:ascii="Arial" w:hAnsi="Arial" w:cs="Arial"/>
                        </w:rPr>
                        <w:t>dressings available for competent wound care professionals to initiate in primary care without initial T</w:t>
                      </w:r>
                      <w:r>
                        <w:rPr>
                          <w:rFonts w:ascii="Arial" w:hAnsi="Arial" w:cs="Arial"/>
                        </w:rPr>
                        <w:t xml:space="preserve">issue </w:t>
                      </w:r>
                      <w:r w:rsidRPr="00A750AA">
                        <w:rPr>
                          <w:rFonts w:ascii="Arial" w:hAnsi="Arial" w:cs="Arial"/>
                        </w:rPr>
                        <w:t>V</w:t>
                      </w:r>
                      <w:r>
                        <w:rPr>
                          <w:rFonts w:ascii="Arial" w:hAnsi="Arial" w:cs="Arial"/>
                        </w:rPr>
                        <w:t xml:space="preserve">iability </w:t>
                      </w:r>
                      <w:r w:rsidRPr="00A750AA">
                        <w:rPr>
                          <w:rFonts w:ascii="Arial" w:hAnsi="Arial" w:cs="Arial"/>
                        </w:rPr>
                        <w:t>S</w:t>
                      </w:r>
                      <w:r>
                        <w:rPr>
                          <w:rFonts w:ascii="Arial" w:hAnsi="Arial" w:cs="Arial"/>
                        </w:rPr>
                        <w:t>ervice</w:t>
                      </w:r>
                      <w:r w:rsidRPr="00A750AA">
                        <w:rPr>
                          <w:rFonts w:ascii="Arial" w:hAnsi="Arial" w:cs="Arial"/>
                        </w:rPr>
                        <w:t xml:space="preserve"> consultation</w:t>
                      </w:r>
                    </w:p>
                    <w:p w:rsidR="00277012" w:rsidRPr="00037D7F" w:rsidRDefault="00277012" w:rsidP="003E20EA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  <w10:wrap type="through" anchorx="margin"/>
                <w10:anchorlock/>
              </v:shape>
            </w:pict>
          </mc:Fallback>
        </mc:AlternateContent>
      </w:r>
      <w:r w:rsidRPr="00E96C69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825152" behindDoc="1" locked="1" layoutInCell="1" allowOverlap="1" wp14:anchorId="7C736E74" wp14:editId="6808C770">
                <wp:simplePos x="0" y="0"/>
                <wp:positionH relativeFrom="margin">
                  <wp:align>center</wp:align>
                </wp:positionH>
                <wp:positionV relativeFrom="paragraph">
                  <wp:posOffset>-586740</wp:posOffset>
                </wp:positionV>
                <wp:extent cx="6411595" cy="438150"/>
                <wp:effectExtent l="0" t="0" r="0" b="0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159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6E0577" w:rsidRDefault="00277012" w:rsidP="006E0577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6E0577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Formulary </w:t>
                            </w:r>
                            <w:r w:rsidR="00792BC3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n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on-s</w:t>
                            </w:r>
                            <w:r w:rsidRPr="006E0577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ilver antimicrobial dressings</w:t>
                            </w:r>
                          </w:p>
                          <w:p w:rsidR="00FE479E" w:rsidRDefault="00FE479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736E74" id="_x0000_s1039" type="#_x0000_t202" style="position:absolute;margin-left:0;margin-top:-46.2pt;width:504.85pt;height:34.5pt;z-index:-251491328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" filled="f" stroked="f">
                <v:textbox>
                  <w:txbxContent>
                    <w:p w:rsidR="00277012" w:rsidRPr="006E0577" w:rsidRDefault="00277012" w:rsidP="006E0577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  <w:r w:rsidRPr="006E0577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 xml:space="preserve">Formulary </w:t>
                      </w:r>
                      <w:r w:rsidR="00792BC3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n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on-s</w:t>
                      </w:r>
                      <w:r w:rsidRPr="006E0577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ilver antimicrobial dressings</w:t>
                      </w:r>
                    </w:p>
                    <w:p w:rsidR="00FE479E" w:rsidRDefault="00FE479E"/>
                  </w:txbxContent>
                </v:textbox>
                <w10:wrap anchorx="margin"/>
                <w10:anchorlock/>
              </v:shape>
            </w:pict>
          </mc:Fallback>
        </mc:AlternateContent>
      </w:r>
    </w:p>
    <w:p w:rsidR="00E96C69" w:rsidRPr="00E96C69" w:rsidRDefault="009A7F48" w:rsidP="00E96C69">
      <w:pPr>
        <w:pStyle w:val="NoSpacing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9644FAE" wp14:editId="1851BBA0">
                <wp:simplePos x="0" y="0"/>
                <wp:positionH relativeFrom="margin">
                  <wp:align>center</wp:align>
                </wp:positionH>
                <wp:positionV relativeFrom="paragraph">
                  <wp:posOffset>-358140</wp:posOffset>
                </wp:positionV>
                <wp:extent cx="3860165" cy="447675"/>
                <wp:effectExtent l="0" t="0" r="0" b="0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0165" cy="4476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277012" w:rsidRPr="003551E9" w:rsidRDefault="00277012" w:rsidP="0027701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EA0CFD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>Tissue Viability Service</w:t>
                            </w:r>
                            <w:r w:rsidR="009A7F48">
                              <w:rPr>
                                <w:rFonts w:ascii="Arial" w:hAnsi="Arial" w:cs="Arial"/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 (TVS)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644FAE" id="Text Box 48" o:spid="_x0000_s1040" type="#_x0000_t202" style="position:absolute;margin-left:0;margin-top:-28.2pt;width:303.95pt;height:35.25pt;z-index:2517155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" filled="f" stroked="f" strokeweight=".5pt">
                <v:textbox>
                  <w:txbxContent>
                    <w:p w:rsidR="00277012" w:rsidRPr="003551E9" w:rsidRDefault="00277012" w:rsidP="00277012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</w:pPr>
                      <w:r w:rsidRPr="00EA0CFD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>Tissue Viability Service</w:t>
                      </w:r>
                      <w:r w:rsidR="009A7F48">
                        <w:rPr>
                          <w:rFonts w:ascii="Arial" w:hAnsi="Arial" w:cs="Arial"/>
                          <w:b/>
                          <w:bCs/>
                          <w:sz w:val="40"/>
                          <w:szCs w:val="40"/>
                        </w:rPr>
                        <w:t xml:space="preserve"> (TVS)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8430A"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297B4E1" wp14:editId="6102E7B7">
                <wp:simplePos x="0" y="0"/>
                <wp:positionH relativeFrom="column">
                  <wp:posOffset>3829507</wp:posOffset>
                </wp:positionH>
                <wp:positionV relativeFrom="paragraph">
                  <wp:posOffset>125578</wp:posOffset>
                </wp:positionV>
                <wp:extent cx="3064764" cy="1409700"/>
                <wp:effectExtent l="0" t="0" r="2540" b="0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4764" cy="1409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77012" w:rsidRPr="0048494B" w:rsidRDefault="00277012" w:rsidP="004D7D4D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48494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Contact details:</w:t>
                            </w:r>
                          </w:p>
                          <w:p w:rsidR="00277012" w:rsidRPr="008F5CF0" w:rsidRDefault="00277012" w:rsidP="004D7D4D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</w:p>
                          <w:p w:rsidR="00277012" w:rsidRPr="0048494B" w:rsidRDefault="00277012" w:rsidP="00AE35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48494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Monday to Friday 0830 – 1630</w:t>
                            </w:r>
                          </w:p>
                          <w:p w:rsidR="00277012" w:rsidRPr="008F5CF0" w:rsidRDefault="00277012" w:rsidP="00AE35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sz w:val="10"/>
                                <w:szCs w:val="10"/>
                              </w:rPr>
                            </w:pPr>
                          </w:p>
                          <w:p w:rsidR="00277012" w:rsidRPr="0048494B" w:rsidRDefault="00277012" w:rsidP="004D7D4D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48494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Call 01246 515870 for:</w:t>
                            </w:r>
                          </w:p>
                          <w:p w:rsidR="00277012" w:rsidRPr="008F5CF0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5CF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Clinical Specialist Support </w:t>
                            </w:r>
                          </w:p>
                          <w:p w:rsidR="00277012" w:rsidRPr="008F5CF0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5CF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Advice / Triage</w:t>
                            </w:r>
                          </w:p>
                          <w:p w:rsidR="00277012" w:rsidRPr="008F5CF0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9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8F5CF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Urgent Equipment advice / Authorisation </w:t>
                            </w:r>
                          </w:p>
                          <w:p w:rsidR="00277012" w:rsidRPr="008F5CF0" w:rsidRDefault="00277012" w:rsidP="00AE35EC">
                            <w:pPr>
                              <w:pStyle w:val="NoSpacing"/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</w:pPr>
                          </w:p>
                          <w:p w:rsidR="00277012" w:rsidRPr="0048494B" w:rsidRDefault="00277012" w:rsidP="004D7D4D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48494B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dchst.dchstissueviability@nhs.net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97B4E1" id="Text Box 55" o:spid="_x0000_s1041" type="#_x0000_t202" style="position:absolute;margin-left:301.55pt;margin-top:9.9pt;width:241.3pt;height:111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" fillcolor="#d8d8d8 [2732]" stroked="f" strokeweight=".5pt">
                <v:textbox>
                  <w:txbxContent>
                    <w:p w:rsidR="00277012" w:rsidRPr="0048494B" w:rsidRDefault="00277012" w:rsidP="004D7D4D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48494B">
                        <w:rPr>
                          <w:rFonts w:ascii="Arial" w:hAnsi="Arial" w:cs="Arial"/>
                          <w:b/>
                          <w:bCs/>
                        </w:rPr>
                        <w:t>Contact details:</w:t>
                      </w:r>
                    </w:p>
                    <w:p w:rsidR="00277012" w:rsidRPr="008F5CF0" w:rsidRDefault="00277012" w:rsidP="004D7D4D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  <w:sz w:val="10"/>
                          <w:szCs w:val="10"/>
                        </w:rPr>
                      </w:pPr>
                    </w:p>
                    <w:p w:rsidR="00277012" w:rsidRPr="0048494B" w:rsidRDefault="00277012" w:rsidP="00AE35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48494B">
                        <w:rPr>
                          <w:rFonts w:ascii="Arial" w:hAnsi="Arial" w:cs="Arial"/>
                          <w:b/>
                          <w:bCs/>
                        </w:rPr>
                        <w:t>Monday to Friday 0830 – 1630</w:t>
                      </w:r>
                    </w:p>
                    <w:p w:rsidR="00277012" w:rsidRPr="008F5CF0" w:rsidRDefault="00277012" w:rsidP="00AE35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  <w:sz w:val="10"/>
                          <w:szCs w:val="10"/>
                        </w:rPr>
                      </w:pPr>
                    </w:p>
                    <w:p w:rsidR="00277012" w:rsidRPr="0048494B" w:rsidRDefault="00277012" w:rsidP="004D7D4D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48494B">
                        <w:rPr>
                          <w:rFonts w:ascii="Arial" w:hAnsi="Arial" w:cs="Arial"/>
                          <w:b/>
                          <w:bCs/>
                        </w:rPr>
                        <w:t>Call 01246 515870 for:</w:t>
                      </w:r>
                    </w:p>
                    <w:p w:rsidR="00277012" w:rsidRPr="008F5CF0" w:rsidRDefault="00277012" w:rsidP="00A54128">
                      <w:pPr>
                        <w:pStyle w:val="NoSpacing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F5CF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Clinical Specialist Support </w:t>
                      </w:r>
                    </w:p>
                    <w:p w:rsidR="00277012" w:rsidRPr="008F5CF0" w:rsidRDefault="00277012" w:rsidP="00A54128">
                      <w:pPr>
                        <w:pStyle w:val="NoSpacing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F5CF0">
                        <w:rPr>
                          <w:rFonts w:ascii="Arial" w:hAnsi="Arial" w:cs="Arial"/>
                          <w:sz w:val="20"/>
                          <w:szCs w:val="20"/>
                        </w:rPr>
                        <w:t>Advice / Triage</w:t>
                      </w:r>
                    </w:p>
                    <w:p w:rsidR="00277012" w:rsidRPr="008F5CF0" w:rsidRDefault="00277012" w:rsidP="00A54128">
                      <w:pPr>
                        <w:pStyle w:val="NoSpacing"/>
                        <w:numPr>
                          <w:ilvl w:val="0"/>
                          <w:numId w:val="9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8F5CF0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Urgent Equipment advice / Authorisation </w:t>
                      </w:r>
                    </w:p>
                    <w:p w:rsidR="00277012" w:rsidRPr="008F5CF0" w:rsidRDefault="00277012" w:rsidP="00AE35EC">
                      <w:pPr>
                        <w:pStyle w:val="NoSpacing"/>
                        <w:rPr>
                          <w:rFonts w:ascii="Arial" w:hAnsi="Arial" w:cs="Arial"/>
                          <w:sz w:val="10"/>
                          <w:szCs w:val="10"/>
                        </w:rPr>
                      </w:pPr>
                    </w:p>
                    <w:p w:rsidR="00277012" w:rsidRPr="0048494B" w:rsidRDefault="00277012" w:rsidP="004D7D4D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48494B">
                        <w:rPr>
                          <w:rFonts w:ascii="Arial" w:hAnsi="Arial" w:cs="Arial"/>
                          <w:b/>
                          <w:bCs/>
                        </w:rPr>
                        <w:t xml:space="preserve">dchst.dchstissueviability@nhs.net </w:t>
                      </w:r>
                    </w:p>
                  </w:txbxContent>
                </v:textbox>
              </v:shape>
            </w:pict>
          </mc:Fallback>
        </mc:AlternateContent>
      </w:r>
      <w:r w:rsidR="003E20EA" w:rsidRPr="000C10BB">
        <w:rPr>
          <w:noProof/>
          <w:sz w:val="14"/>
          <w:szCs w:val="14"/>
        </w:rPr>
        <mc:AlternateContent>
          <mc:Choice Requires="wps">
            <w:drawing>
              <wp:anchor distT="45720" distB="45720" distL="114300" distR="114300" simplePos="0" relativeHeight="251827200" behindDoc="0" locked="0" layoutInCell="1" allowOverlap="1" wp14:anchorId="4780385D" wp14:editId="1CFF1C4F">
                <wp:simplePos x="0" y="0"/>
                <wp:positionH relativeFrom="column">
                  <wp:posOffset>-39757</wp:posOffset>
                </wp:positionH>
                <wp:positionV relativeFrom="page">
                  <wp:posOffset>18304510</wp:posOffset>
                </wp:positionV>
                <wp:extent cx="6897600" cy="396000"/>
                <wp:effectExtent l="0" t="0" r="0" b="4445"/>
                <wp:wrapSquare wrapText="bothSides"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7600" cy="396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A750AA" w:rsidRDefault="00277012" w:rsidP="003E20EA">
                            <w:pPr>
                              <w:pStyle w:val="NoSpacing"/>
                              <w:rPr>
                                <w:rFonts w:ascii="Arial" w:hAnsi="Arial" w:cs="Arial"/>
                              </w:rPr>
                            </w:pPr>
                            <w:r w:rsidRPr="00A750AA">
                              <w:rPr>
                                <w:rFonts w:ascii="Arial" w:hAnsi="Arial" w:cs="Arial"/>
                              </w:rPr>
                              <w:t xml:space="preserve">Silver dressings available for competent wound care professionals to initiate in primary care without initial TVS consultation: </w:t>
                            </w:r>
                          </w:p>
                          <w:p w:rsidR="00277012" w:rsidRPr="00037D7F" w:rsidRDefault="00277012" w:rsidP="003E20EA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80385D" id="_x0000_s1042" type="#_x0000_t202" style="position:absolute;margin-left:-3.15pt;margin-top:1441.3pt;width:543.1pt;height:31.2pt;z-index:251827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" filled="f" stroked="f">
                <v:textbox>
                  <w:txbxContent>
                    <w:p w:rsidR="00277012" w:rsidRPr="00A750AA" w:rsidRDefault="00277012" w:rsidP="003E20EA">
                      <w:pPr>
                        <w:pStyle w:val="NoSpacing"/>
                        <w:rPr>
                          <w:rFonts w:ascii="Arial" w:hAnsi="Arial" w:cs="Arial"/>
                        </w:rPr>
                      </w:pPr>
                      <w:r w:rsidRPr="00A750AA">
                        <w:rPr>
                          <w:rFonts w:ascii="Arial" w:hAnsi="Arial" w:cs="Arial"/>
                        </w:rPr>
                        <w:t xml:space="preserve">Silver dressings available for competent wound care professionals to initiate in primary care without initial TVS consultation: </w:t>
                      </w:r>
                    </w:p>
                    <w:p w:rsidR="00277012" w:rsidRPr="00037D7F" w:rsidRDefault="00277012" w:rsidP="003E20EA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</w:p>
                  </w:txbxContent>
                </v:textbox>
                <w10:wrap type="square" anchory="page"/>
              </v:shape>
            </w:pict>
          </mc:Fallback>
        </mc:AlternateContent>
      </w:r>
    </w:p>
    <w:p w:rsidR="00236AD9" w:rsidRDefault="008F5CF0" w:rsidP="001C3692">
      <w:pPr>
        <w:rPr>
          <w:rFonts w:ascii="Arial" w:hAnsi="Arial" w:cs="Arial"/>
          <w:b/>
          <w:bCs/>
          <w:sz w:val="14"/>
          <w:szCs w:val="14"/>
        </w:rPr>
      </w:pPr>
      <w:r w:rsidRPr="0048494B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48352" behindDoc="1" locked="0" layoutInCell="1" allowOverlap="1" wp14:anchorId="01EDB1FC" wp14:editId="16D1B544">
                <wp:simplePos x="0" y="0"/>
                <wp:positionH relativeFrom="column">
                  <wp:posOffset>-41275</wp:posOffset>
                </wp:positionH>
                <wp:positionV relativeFrom="paragraph">
                  <wp:posOffset>-49530</wp:posOffset>
                </wp:positionV>
                <wp:extent cx="3657600" cy="1196340"/>
                <wp:effectExtent l="0" t="0" r="19050" b="22860"/>
                <wp:wrapNone/>
                <wp:docPr id="3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57600" cy="1196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820B82" w:rsidRDefault="00277012" w:rsidP="0048494B">
                            <w:pPr>
                              <w:jc w:val="center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820B82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The Tissue Viability Service in Derbyshire provides advice, clinical support</w:t>
                            </w:r>
                            <w:r w:rsidR="000A6826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,</w:t>
                            </w:r>
                            <w:r w:rsidRPr="00820B82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and specialist equipment to healthcare professionals who manage complex wounds within the community.</w:t>
                            </w:r>
                          </w:p>
                          <w:p w:rsidR="00277012" w:rsidRPr="00820B82" w:rsidRDefault="00277012">
                            <w:pPr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EDB1FC" id="_x0000_s1043" type="#_x0000_t202" style="position:absolute;margin-left:-3.25pt;margin-top:-3.9pt;width:4in;height:94.2pt;z-index:-2515681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" strokecolor="white [3212]">
                <v:textbox>
                  <w:txbxContent>
                    <w:p w:rsidR="00277012" w:rsidRPr="00820B82" w:rsidRDefault="00277012" w:rsidP="0048494B">
                      <w:pPr>
                        <w:jc w:val="center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820B82">
                        <w:rPr>
                          <w:rFonts w:ascii="Arial" w:hAnsi="Arial" w:cs="Arial"/>
                          <w:sz w:val="26"/>
                          <w:szCs w:val="26"/>
                        </w:rPr>
                        <w:t>The Tissue Viability Service in Derbyshire provides advice, clinical support</w:t>
                      </w:r>
                      <w:r w:rsidR="000A6826">
                        <w:rPr>
                          <w:rFonts w:ascii="Arial" w:hAnsi="Arial" w:cs="Arial"/>
                          <w:sz w:val="26"/>
                          <w:szCs w:val="26"/>
                        </w:rPr>
                        <w:t>,</w:t>
                      </w:r>
                      <w:r w:rsidRPr="00820B82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and specialist equipment to healthcare professionals who manage complex wounds within the community.</w:t>
                      </w:r>
                    </w:p>
                    <w:p w:rsidR="00277012" w:rsidRPr="00820B82" w:rsidRDefault="00277012">
                      <w:pPr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36AD9" w:rsidRDefault="00236AD9" w:rsidP="00D37317">
      <w:pPr>
        <w:pStyle w:val="NoSpacing"/>
        <w:rPr>
          <w:rFonts w:ascii="Arial" w:hAnsi="Arial" w:cs="Arial"/>
          <w:b/>
          <w:bCs/>
          <w:sz w:val="14"/>
          <w:szCs w:val="14"/>
        </w:rPr>
      </w:pPr>
    </w:p>
    <w:p w:rsidR="00236AD9" w:rsidRDefault="00236AD9" w:rsidP="00D37317">
      <w:pPr>
        <w:pStyle w:val="NoSpacing"/>
        <w:rPr>
          <w:rFonts w:ascii="Arial" w:hAnsi="Arial" w:cs="Arial"/>
          <w:b/>
          <w:bCs/>
          <w:sz w:val="14"/>
          <w:szCs w:val="14"/>
        </w:rPr>
      </w:pPr>
    </w:p>
    <w:p w:rsidR="00236AD9" w:rsidRPr="00236AD9" w:rsidRDefault="00236AD9" w:rsidP="00D37317">
      <w:pPr>
        <w:pStyle w:val="NoSpacing"/>
        <w:rPr>
          <w:rFonts w:ascii="Arial" w:hAnsi="Arial" w:cs="Arial"/>
          <w:b/>
          <w:bCs/>
          <w:sz w:val="14"/>
          <w:szCs w:val="14"/>
        </w:rPr>
      </w:pPr>
    </w:p>
    <w:p w:rsidR="0048494B" w:rsidRDefault="0048494B" w:rsidP="0048494B">
      <w:pPr>
        <w:tabs>
          <w:tab w:val="left" w:pos="2599"/>
        </w:tabs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ab/>
      </w:r>
    </w:p>
    <w:p w:rsidR="007E1859" w:rsidRPr="008F5CF0" w:rsidRDefault="007E1859" w:rsidP="007E1859">
      <w:pPr>
        <w:pStyle w:val="NoSpacing"/>
        <w:rPr>
          <w:sz w:val="20"/>
          <w:szCs w:val="20"/>
        </w:rPr>
      </w:pPr>
    </w:p>
    <w:p w:rsidR="004D291C" w:rsidRPr="009E521A" w:rsidRDefault="0048430A" w:rsidP="0048494B">
      <w:pPr>
        <w:rPr>
          <w:rFonts w:ascii="Arial" w:hAnsi="Arial" w:cs="Arial"/>
          <w:b/>
          <w:bCs/>
          <w:sz w:val="32"/>
          <w:szCs w:val="32"/>
        </w:rPr>
      </w:pPr>
      <w:r w:rsidRPr="00086051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816960" behindDoc="0" locked="0" layoutInCell="1" allowOverlap="1" wp14:anchorId="0623A556" wp14:editId="208A7E21">
                <wp:simplePos x="0" y="0"/>
                <wp:positionH relativeFrom="column">
                  <wp:posOffset>-230428</wp:posOffset>
                </wp:positionH>
                <wp:positionV relativeFrom="paragraph">
                  <wp:posOffset>4013098</wp:posOffset>
                </wp:positionV>
                <wp:extent cx="7124268" cy="428625"/>
                <wp:effectExtent l="0" t="0" r="19685" b="28575"/>
                <wp:wrapNone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24268" cy="4286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Default="00277012" w:rsidP="00086051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D1AE1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Referral time frames</w:t>
                            </w:r>
                            <w:r w:rsidRPr="00ED1AE1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Pr="00ED1AE1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(</w:t>
                            </w:r>
                            <w:r w:rsidRPr="0004122D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this is not an exhaustive list and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response </w:t>
                            </w:r>
                            <w:r w:rsidRPr="0004122D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time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s are subject to the number of referrals received at any one time</w:t>
                            </w:r>
                            <w:r w:rsidRPr="0004122D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):</w:t>
                            </w:r>
                          </w:p>
                          <w:p w:rsidR="00277012" w:rsidRDefault="002770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23A556" id="_x0000_s1044" type="#_x0000_t202" style="position:absolute;margin-left:-18.15pt;margin-top:316pt;width:560.95pt;height:33.75pt;z-index:2518169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">
                <v:textbox>
                  <w:txbxContent>
                    <w:p w:rsidR="00277012" w:rsidRDefault="00277012" w:rsidP="00086051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ED1AE1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Referral time frames</w:t>
                      </w:r>
                      <w:r w:rsidRPr="00ED1AE1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Pr="00ED1AE1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(</w:t>
                      </w:r>
                      <w:r w:rsidRPr="0004122D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 xml:space="preserve">this is not an exhaustive list and 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 xml:space="preserve">response </w:t>
                      </w:r>
                      <w:r w:rsidRPr="0004122D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time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s are subject to the number of referrals received at any one time</w:t>
                      </w:r>
                      <w:r w:rsidRPr="0004122D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):</w:t>
                      </w:r>
                    </w:p>
                    <w:p w:rsidR="00277012" w:rsidRDefault="00277012"/>
                  </w:txbxContent>
                </v:textbox>
              </v:shape>
            </w:pict>
          </mc:Fallback>
        </mc:AlternateContent>
      </w:r>
      <w:r w:rsidRPr="0048494B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7C158011" wp14:editId="5FDF0256">
                <wp:simplePos x="0" y="0"/>
                <wp:positionH relativeFrom="margin">
                  <wp:posOffset>-230505</wp:posOffset>
                </wp:positionH>
                <wp:positionV relativeFrom="paragraph">
                  <wp:posOffset>3383915</wp:posOffset>
                </wp:positionV>
                <wp:extent cx="7124065" cy="630555"/>
                <wp:effectExtent l="0" t="0" r="19685" b="17145"/>
                <wp:wrapSquare wrapText="bothSides"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24065" cy="63055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77012" w:rsidRPr="004D291C" w:rsidRDefault="00277012" w:rsidP="00BD6A61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8"/>
                              </w:rPr>
                            </w:pPr>
                            <w:r w:rsidRPr="004D291C">
                              <w:rPr>
                                <w:rFonts w:ascii="Arial" w:hAnsi="Arial" w:cs="Arial"/>
                                <w:b/>
                                <w:sz w:val="24"/>
                                <w:szCs w:val="28"/>
                              </w:rPr>
                              <w:t xml:space="preserve">If the above information is not available, the TVS will be unable to process the </w:t>
                            </w:r>
                            <w:proofErr w:type="gramStart"/>
                            <w:r w:rsidRPr="004D291C">
                              <w:rPr>
                                <w:rFonts w:ascii="Arial" w:hAnsi="Arial" w:cs="Arial"/>
                                <w:b/>
                                <w:sz w:val="24"/>
                                <w:szCs w:val="28"/>
                              </w:rPr>
                              <w:t>referral</w:t>
                            </w:r>
                            <w:proofErr w:type="gramEnd"/>
                            <w:r w:rsidRPr="004D291C">
                              <w:rPr>
                                <w:rFonts w:ascii="Arial" w:hAnsi="Arial" w:cs="Arial"/>
                                <w:b/>
                                <w:sz w:val="24"/>
                                <w:szCs w:val="28"/>
                              </w:rPr>
                              <w:t xml:space="preserve"> and the referral will be returned with a request for relevant documentation to be completed</w:t>
                            </w:r>
                          </w:p>
                          <w:p w:rsidR="00277012" w:rsidRDefault="00277012" w:rsidP="008318C3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Additional information: </w:t>
                            </w:r>
                            <w:hyperlink r:id="rId132" w:history="1">
                              <w:r w:rsidR="003306B1" w:rsidRPr="003306B1">
                                <w:rPr>
                                  <w:rStyle w:val="Hyperlink"/>
                                  <w:rFonts w:ascii="Arial" w:hAnsi="Arial" w:cs="Arial"/>
                                </w:rPr>
                                <w:t>Tissue Viability Service referral guidance</w:t>
                              </w:r>
                            </w:hyperlink>
                          </w:p>
                          <w:p w:rsidR="00277012" w:rsidRDefault="00277012" w:rsidP="008318C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58011" id="Text Box 54" o:spid="_x0000_s1045" type="#_x0000_t202" style="position:absolute;margin-left:-18.15pt;margin-top:266.45pt;width:560.95pt;height:49.65pt;z-index:251727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" fillcolor="#d99594 [1941]" strokeweight=".5pt">
                <v:textbox>
                  <w:txbxContent>
                    <w:p w:rsidR="00277012" w:rsidRPr="004D291C" w:rsidRDefault="00277012" w:rsidP="00BD6A61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8"/>
                        </w:rPr>
                      </w:pPr>
                      <w:r w:rsidRPr="004D291C">
                        <w:rPr>
                          <w:rFonts w:ascii="Arial" w:hAnsi="Arial" w:cs="Arial"/>
                          <w:b/>
                          <w:sz w:val="24"/>
                          <w:szCs w:val="28"/>
                        </w:rPr>
                        <w:t xml:space="preserve">If the above information is not available, the TVS will be unable to process the </w:t>
                      </w:r>
                      <w:proofErr w:type="gramStart"/>
                      <w:r w:rsidRPr="004D291C">
                        <w:rPr>
                          <w:rFonts w:ascii="Arial" w:hAnsi="Arial" w:cs="Arial"/>
                          <w:b/>
                          <w:sz w:val="24"/>
                          <w:szCs w:val="28"/>
                        </w:rPr>
                        <w:t>referral</w:t>
                      </w:r>
                      <w:proofErr w:type="gramEnd"/>
                      <w:r w:rsidRPr="004D291C">
                        <w:rPr>
                          <w:rFonts w:ascii="Arial" w:hAnsi="Arial" w:cs="Arial"/>
                          <w:b/>
                          <w:sz w:val="24"/>
                          <w:szCs w:val="28"/>
                        </w:rPr>
                        <w:t xml:space="preserve"> and the referral will be returned with a request for relevant documentation to be completed</w:t>
                      </w:r>
                    </w:p>
                    <w:p w:rsidR="00277012" w:rsidRDefault="00277012" w:rsidP="008318C3">
                      <w:pPr>
                        <w:pStyle w:val="NoSpacing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Additional information: </w:t>
                      </w:r>
                      <w:hyperlink r:id="rId133" w:history="1">
                        <w:r w:rsidR="003306B1" w:rsidRPr="003306B1">
                          <w:rPr>
                            <w:rStyle w:val="Hyperlink"/>
                            <w:rFonts w:ascii="Arial" w:hAnsi="Arial" w:cs="Arial"/>
                          </w:rPr>
                          <w:t>Tissue Viability Service referral guidance</w:t>
                        </w:r>
                      </w:hyperlink>
                    </w:p>
                    <w:p w:rsidR="00277012" w:rsidRDefault="00277012" w:rsidP="008318C3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48494B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41184" behindDoc="0" locked="0" layoutInCell="1" allowOverlap="1" wp14:anchorId="09698852" wp14:editId="309F548F">
                <wp:simplePos x="0" y="0"/>
                <wp:positionH relativeFrom="column">
                  <wp:posOffset>-230505</wp:posOffset>
                </wp:positionH>
                <wp:positionV relativeFrom="paragraph">
                  <wp:posOffset>1877060</wp:posOffset>
                </wp:positionV>
                <wp:extent cx="7124065" cy="1493520"/>
                <wp:effectExtent l="0" t="0" r="19685" b="1143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24065" cy="1493520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tx2">
                                <a:lumMod val="40000"/>
                                <a:lumOff val="6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tx2">
                                <a:lumMod val="40000"/>
                                <a:lumOff val="6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  <a:tint val="23500"/>
                                <a:satMod val="16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C168F4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</w:pPr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 xml:space="preserve">If you are a </w:t>
                            </w:r>
                            <w:proofErr w:type="spellStart"/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SystmOne</w:t>
                            </w:r>
                            <w:proofErr w:type="spellEnd"/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 xml:space="preserve"> user, you can refer directly using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SystmO</w:t>
                            </w:r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>ne</w:t>
                            </w:r>
                            <w:proofErr w:type="spellEnd"/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8"/>
                              </w:rPr>
                              <w:t xml:space="preserve"> e-referral</w:t>
                            </w:r>
                          </w:p>
                          <w:p w:rsidR="00277012" w:rsidRPr="0048494B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12"/>
                                <w:szCs w:val="14"/>
                              </w:rPr>
                            </w:pPr>
                          </w:p>
                          <w:p w:rsidR="00277012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To ensure your referral can be processed it is important that </w:t>
                            </w: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consent to share records is agreed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, the patients </w:t>
                            </w: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SSKIN Bundle, and Wound Care templates, lower limb assessment and ABPI (where appropriate) are up to date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and </w:t>
                            </w: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Band 6</w:t>
                            </w:r>
                            <w:r w:rsidR="000E154E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 xml:space="preserve"> </w:t>
                            </w: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/</w:t>
                            </w:r>
                            <w:r w:rsidR="000E154E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 xml:space="preserve"> </w:t>
                            </w: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Clinical Lead review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.  Ensure recent </w:t>
                            </w: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photograph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has been uploaded onto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SystmO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ne</w:t>
                            </w:r>
                            <w:proofErr w:type="spellEnd"/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prior to referral.</w:t>
                            </w:r>
                            <w:r w:rsidRPr="009E521A">
                              <w:rPr>
                                <w:rFonts w:ascii="Arial" w:hAnsi="Arial" w:cs="Arial"/>
                                <w:color w:val="00B0F0"/>
                                <w:szCs w:val="24"/>
                              </w:rPr>
                              <w:t xml:space="preserve"> 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Please provide your contact phone details and details of who the TV</w:t>
                            </w:r>
                            <w:r w:rsidR="000E154E">
                              <w:rPr>
                                <w:rFonts w:ascii="Arial" w:hAnsi="Arial" w:cs="Arial"/>
                                <w:szCs w:val="24"/>
                              </w:rPr>
                              <w:t>S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can task following your referral as it may be necessary to send a task on </w:t>
                            </w:r>
                            <w:proofErr w:type="spellStart"/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Systm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O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ne</w:t>
                            </w:r>
                            <w:proofErr w:type="spellEnd"/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in relation to the referral. Please also include information of which wound you are referring if there are multiple wounds. </w:t>
                            </w:r>
                          </w:p>
                          <w:p w:rsidR="00277012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As above, the caseload holder should also have reviewed the patient prior to sending the referral.</w:t>
                            </w:r>
                          </w:p>
                          <w:p w:rsidR="00277012" w:rsidRDefault="002770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698852" id="_x0000_s1046" type="#_x0000_t202" style="position:absolute;margin-left:-18.15pt;margin-top:147.8pt;width:560.95pt;height:117.6pt;z-index:251741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" fillcolor="#8db3e2 [1311]" strokecolor="#548dd4 [1951]">
                <v:fill color2="#8db3e2 [1311]" rotate="t" angle="180" colors="0 #b0cffb;.5 #cee0fc;1 #e6effd" focus="100%" type="gradient"/>
                <v:textbox>
                  <w:txbxContent>
                    <w:p w:rsidR="00277012" w:rsidRPr="00C168F4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</w:pPr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  <w:t xml:space="preserve">If you are a </w:t>
                      </w:r>
                      <w:proofErr w:type="spellStart"/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  <w:t>SystmOne</w:t>
                      </w:r>
                      <w:proofErr w:type="spellEnd"/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  <w:t xml:space="preserve"> user, you can refer directly using 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  <w:t>SystmO</w:t>
                      </w:r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  <w:t>ne</w:t>
                      </w:r>
                      <w:proofErr w:type="spellEnd"/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8"/>
                        </w:rPr>
                        <w:t xml:space="preserve"> e-referral</w:t>
                      </w:r>
                    </w:p>
                    <w:p w:rsidR="00277012" w:rsidRPr="0048494B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12"/>
                          <w:szCs w:val="14"/>
                        </w:rPr>
                      </w:pPr>
                    </w:p>
                    <w:p w:rsidR="00277012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Cs w:val="24"/>
                        </w:rPr>
                      </w:pP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To ensure your referral can be processed it is important that </w:t>
                      </w: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consent to share records is agreed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, the patients </w:t>
                      </w: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SSKIN Bundle, and Wound Care templates, lower limb assessment and ABPI (where appropriate) are up to date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and </w:t>
                      </w: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Band 6</w:t>
                      </w:r>
                      <w:r w:rsidR="000E154E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 xml:space="preserve"> </w:t>
                      </w: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/</w:t>
                      </w:r>
                      <w:r w:rsidR="000E154E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 xml:space="preserve"> </w:t>
                      </w: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Clinical Lead review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.  Ensure recent </w:t>
                      </w: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photograph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has been uploaded onto </w:t>
                      </w:r>
                      <w:proofErr w:type="spellStart"/>
                      <w:r>
                        <w:rPr>
                          <w:rFonts w:ascii="Arial" w:hAnsi="Arial" w:cs="Arial"/>
                          <w:szCs w:val="24"/>
                        </w:rPr>
                        <w:t>SystmO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>ne</w:t>
                      </w:r>
                      <w:proofErr w:type="spellEnd"/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prior to referral.</w:t>
                      </w:r>
                      <w:r w:rsidRPr="009E521A">
                        <w:rPr>
                          <w:rFonts w:ascii="Arial" w:hAnsi="Arial" w:cs="Arial"/>
                          <w:color w:val="00B0F0"/>
                          <w:szCs w:val="24"/>
                        </w:rPr>
                        <w:t xml:space="preserve"> 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>Please provide your contact phone details and details of who the TV</w:t>
                      </w:r>
                      <w:r w:rsidR="000E154E">
                        <w:rPr>
                          <w:rFonts w:ascii="Arial" w:hAnsi="Arial" w:cs="Arial"/>
                          <w:szCs w:val="24"/>
                        </w:rPr>
                        <w:t>S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can task following your referral as it may be necessary to send a task on </w:t>
                      </w:r>
                      <w:proofErr w:type="spellStart"/>
                      <w:r w:rsidRPr="009E521A">
                        <w:rPr>
                          <w:rFonts w:ascii="Arial" w:hAnsi="Arial" w:cs="Arial"/>
                          <w:szCs w:val="24"/>
                        </w:rPr>
                        <w:t>Systm</w:t>
                      </w:r>
                      <w:r>
                        <w:rPr>
                          <w:rFonts w:ascii="Arial" w:hAnsi="Arial" w:cs="Arial"/>
                          <w:szCs w:val="24"/>
                        </w:rPr>
                        <w:t>O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>ne</w:t>
                      </w:r>
                      <w:proofErr w:type="spellEnd"/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in relation to the referral. Please also include information of which wound you are referring if there are multiple wounds. </w:t>
                      </w:r>
                    </w:p>
                    <w:p w:rsidR="00277012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Cs w:val="24"/>
                        </w:rPr>
                      </w:pPr>
                      <w:r w:rsidRPr="009E521A">
                        <w:rPr>
                          <w:rFonts w:ascii="Arial" w:hAnsi="Arial" w:cs="Arial"/>
                          <w:szCs w:val="24"/>
                        </w:rPr>
                        <w:t>As above, the caseload holder should also have reviewed the patient prior to sending the referral.</w:t>
                      </w:r>
                    </w:p>
                    <w:p w:rsidR="00277012" w:rsidRDefault="00277012"/>
                  </w:txbxContent>
                </v:textbox>
                <w10:wrap type="square"/>
              </v:shape>
            </w:pict>
          </mc:Fallback>
        </mc:AlternateContent>
      </w:r>
      <w:r w:rsidRPr="0048494B"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6B7BB036" wp14:editId="60B411EF">
                <wp:simplePos x="0" y="0"/>
                <wp:positionH relativeFrom="column">
                  <wp:posOffset>-230505</wp:posOffset>
                </wp:positionH>
                <wp:positionV relativeFrom="paragraph">
                  <wp:posOffset>289560</wp:posOffset>
                </wp:positionV>
                <wp:extent cx="7124700" cy="1590675"/>
                <wp:effectExtent l="0" t="0" r="1905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24700" cy="15906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tx2">
                                <a:lumMod val="40000"/>
                                <a:lumOff val="6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tx2">
                                <a:lumMod val="40000"/>
                                <a:lumOff val="6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  <a:tint val="23500"/>
                                <a:satMod val="160000"/>
                              </a:scheme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C168F4" w:rsidRDefault="00277012" w:rsidP="00C168F4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If you are a non-</w:t>
                            </w:r>
                            <w:proofErr w:type="spellStart"/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SystmOne</w:t>
                            </w:r>
                            <w:proofErr w:type="spellEnd"/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 xml:space="preserve"> user</w:t>
                            </w:r>
                            <w:r w:rsidR="005D47D2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,</w:t>
                            </w:r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 xml:space="preserve"> complete the patient referral form and email to</w:t>
                            </w:r>
                            <w:r w:rsidR="005D47D2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  <w:sz w:val="24"/>
                                <w:szCs w:val="24"/>
                              </w:rPr>
                              <w:t>:</w:t>
                            </w:r>
                            <w:r w:rsidRPr="00C168F4">
                              <w:rPr>
                                <w:rFonts w:ascii="Arial" w:hAnsi="Arial" w:cs="Arial"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C168F4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dchst.dchstissueviability@nhs.net</w:t>
                            </w:r>
                          </w:p>
                          <w:p w:rsidR="00277012" w:rsidRPr="0048494B" w:rsidRDefault="00277012" w:rsidP="00C168F4">
                            <w:pPr>
                              <w:pStyle w:val="NoSpacing"/>
                              <w:rPr>
                                <w:rFonts w:ascii="Arial" w:hAnsi="Arial" w:cs="Arial"/>
                                <w:sz w:val="10"/>
                                <w:szCs w:val="10"/>
                              </w:rPr>
                            </w:pPr>
                          </w:p>
                          <w:p w:rsidR="00277012" w:rsidRPr="0048494B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8494B">
                              <w:rPr>
                                <w:rFonts w:ascii="Arial" w:hAnsi="Arial" w:cs="Arial"/>
                              </w:rPr>
                              <w:t xml:space="preserve">Link to: </w:t>
                            </w:r>
                            <w:hyperlink r:id="rId134" w:history="1">
                              <w:r w:rsidR="00D51706">
                                <w:rPr>
                                  <w:rStyle w:val="Hyperlink"/>
                                  <w:rFonts w:ascii="Arial" w:hAnsi="Arial" w:cs="Arial"/>
                                </w:rPr>
                                <w:t>Tissue Viability Service referral form</w:t>
                              </w:r>
                            </w:hyperlink>
                          </w:p>
                          <w:p w:rsidR="00277012" w:rsidRPr="0048494B" w:rsidRDefault="00277012" w:rsidP="004D291C">
                            <w:pPr>
                              <w:pStyle w:val="NoSpacing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:rsidR="00277012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 w:rsidRPr="00BD6A61">
                              <w:rPr>
                                <w:rFonts w:ascii="Arial" w:hAnsi="Arial" w:cs="Arial"/>
                                <w:b/>
                                <w:bCs/>
                                <w:szCs w:val="24"/>
                              </w:rPr>
                              <w:t>All referrals must have:</w:t>
                            </w: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all details of the referral form completed with the dates of the most recent </w:t>
                            </w:r>
                            <w:proofErr w:type="spellStart"/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Waterlow</w:t>
                            </w:r>
                            <w:proofErr w:type="spellEnd"/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 xml:space="preserve"> and MUST scores as well as SSKIN interventions and wound descriptions. Leg ulcer referrals should also include Doppler and lower limb assessment completed within last 6 weeks. </w:t>
                            </w:r>
                          </w:p>
                          <w:p w:rsidR="00277012" w:rsidRDefault="00277012" w:rsidP="004D291C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Cs w:val="24"/>
                              </w:rPr>
                            </w:pPr>
                            <w:r w:rsidRPr="009E521A">
                              <w:rPr>
                                <w:rFonts w:ascii="Arial" w:hAnsi="Arial" w:cs="Arial"/>
                                <w:szCs w:val="24"/>
                              </w:rPr>
                              <w:t>Prior to referral all wounds must have been assessed by the referring person within 24 hours and reviewed by the caseload holder.</w:t>
                            </w:r>
                          </w:p>
                          <w:p w:rsidR="00277012" w:rsidRDefault="0027701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7BB036" id="_x0000_s1047" type="#_x0000_t202" style="position:absolute;margin-left:-18.15pt;margin-top:22.8pt;width:561pt;height:125.25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" fillcolor="#8db3e2 [1311]" strokecolor="#548dd4 [1951]">
                <v:fill color2="#8db3e2 [1311]" rotate="t" angle="180" colors="0 #b0cffb;.5 #cee0fc;1 #e6effd" focus="100%" type="gradient"/>
                <v:textbox>
                  <w:txbxContent>
                    <w:p w:rsidR="00277012" w:rsidRPr="00C168F4" w:rsidRDefault="00277012" w:rsidP="00C168F4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4"/>
                        </w:rPr>
                        <w:t>If you are a non-</w:t>
                      </w:r>
                      <w:proofErr w:type="spellStart"/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4"/>
                        </w:rPr>
                        <w:t>SystmOne</w:t>
                      </w:r>
                      <w:proofErr w:type="spellEnd"/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4"/>
                        </w:rPr>
                        <w:t xml:space="preserve"> user</w:t>
                      </w:r>
                      <w:r w:rsidR="005D47D2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4"/>
                        </w:rPr>
                        <w:t>,</w:t>
                      </w:r>
                      <w:r w:rsidRPr="00C168F4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4"/>
                        </w:rPr>
                        <w:t xml:space="preserve"> complete the patient referral form and email to</w:t>
                      </w:r>
                      <w:r w:rsidR="005D47D2">
                        <w:rPr>
                          <w:rFonts w:ascii="Arial" w:hAnsi="Arial" w:cs="Arial"/>
                          <w:b/>
                          <w:bCs/>
                          <w:color w:val="FF0000"/>
                          <w:sz w:val="24"/>
                          <w:szCs w:val="24"/>
                        </w:rPr>
                        <w:t>:</w:t>
                      </w:r>
                      <w:r w:rsidRPr="00C168F4">
                        <w:rPr>
                          <w:rFonts w:ascii="Arial" w:hAnsi="Arial" w:cs="Arial"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C168F4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dchst.dchstissueviability@nhs.net</w:t>
                      </w:r>
                    </w:p>
                    <w:p w:rsidR="00277012" w:rsidRPr="0048494B" w:rsidRDefault="00277012" w:rsidP="00C168F4">
                      <w:pPr>
                        <w:pStyle w:val="NoSpacing"/>
                        <w:rPr>
                          <w:rFonts w:ascii="Arial" w:hAnsi="Arial" w:cs="Arial"/>
                          <w:sz w:val="10"/>
                          <w:szCs w:val="10"/>
                        </w:rPr>
                      </w:pPr>
                    </w:p>
                    <w:p w:rsidR="00277012" w:rsidRPr="0048494B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8494B">
                        <w:rPr>
                          <w:rFonts w:ascii="Arial" w:hAnsi="Arial" w:cs="Arial"/>
                        </w:rPr>
                        <w:t xml:space="preserve">Link to: </w:t>
                      </w:r>
                      <w:hyperlink r:id="rId135" w:history="1">
                        <w:r w:rsidR="00D51706">
                          <w:rPr>
                            <w:rStyle w:val="Hyperlink"/>
                            <w:rFonts w:ascii="Arial" w:hAnsi="Arial" w:cs="Arial"/>
                          </w:rPr>
                          <w:t>Tissue Viability Service referral form</w:t>
                        </w:r>
                      </w:hyperlink>
                    </w:p>
                    <w:p w:rsidR="00277012" w:rsidRPr="0048494B" w:rsidRDefault="00277012" w:rsidP="004D291C">
                      <w:pPr>
                        <w:pStyle w:val="NoSpacing"/>
                        <w:rPr>
                          <w:rFonts w:ascii="Arial" w:hAnsi="Arial" w:cs="Arial"/>
                          <w:sz w:val="12"/>
                          <w:szCs w:val="12"/>
                        </w:rPr>
                      </w:pPr>
                    </w:p>
                    <w:p w:rsidR="00277012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Cs w:val="24"/>
                        </w:rPr>
                      </w:pPr>
                      <w:r w:rsidRPr="00BD6A61">
                        <w:rPr>
                          <w:rFonts w:ascii="Arial" w:hAnsi="Arial" w:cs="Arial"/>
                          <w:b/>
                          <w:bCs/>
                          <w:szCs w:val="24"/>
                        </w:rPr>
                        <w:t>All referrals must have:</w:t>
                      </w:r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all details of the referral form completed with the dates of the most recent </w:t>
                      </w:r>
                      <w:proofErr w:type="spellStart"/>
                      <w:r w:rsidRPr="009E521A">
                        <w:rPr>
                          <w:rFonts w:ascii="Arial" w:hAnsi="Arial" w:cs="Arial"/>
                          <w:szCs w:val="24"/>
                        </w:rPr>
                        <w:t>Waterlow</w:t>
                      </w:r>
                      <w:proofErr w:type="spellEnd"/>
                      <w:r w:rsidRPr="009E521A">
                        <w:rPr>
                          <w:rFonts w:ascii="Arial" w:hAnsi="Arial" w:cs="Arial"/>
                          <w:szCs w:val="24"/>
                        </w:rPr>
                        <w:t xml:space="preserve"> and MUST scores as well as SSKIN interventions and wound descriptions. Leg ulcer referrals should also include Doppler and lower limb assessment completed within last 6 weeks. </w:t>
                      </w:r>
                    </w:p>
                    <w:p w:rsidR="00277012" w:rsidRDefault="00277012" w:rsidP="004D291C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Cs w:val="24"/>
                        </w:rPr>
                      </w:pPr>
                      <w:r w:rsidRPr="009E521A">
                        <w:rPr>
                          <w:rFonts w:ascii="Arial" w:hAnsi="Arial" w:cs="Arial"/>
                          <w:szCs w:val="24"/>
                        </w:rPr>
                        <w:t>Prior to referral all wounds must have been assessed by the referring person within 24 hours and reviewed by the caseload holder.</w:t>
                      </w:r>
                    </w:p>
                    <w:p w:rsidR="00277012" w:rsidRDefault="00277012"/>
                  </w:txbxContent>
                </v:textbox>
                <w10:wrap type="square"/>
              </v:shape>
            </w:pict>
          </mc:Fallback>
        </mc:AlternateContent>
      </w:r>
      <w:r w:rsidR="004D291C" w:rsidRPr="009E521A">
        <w:rPr>
          <w:rFonts w:ascii="Arial" w:hAnsi="Arial" w:cs="Arial"/>
          <w:b/>
          <w:bCs/>
          <w:sz w:val="32"/>
          <w:szCs w:val="32"/>
        </w:rPr>
        <w:t>How to refer patients to the service:</w:t>
      </w:r>
    </w:p>
    <w:p w:rsidR="00D44290" w:rsidRPr="00D44290" w:rsidRDefault="00D44290" w:rsidP="00D44290">
      <w:pPr>
        <w:pStyle w:val="NoSpacing"/>
        <w:rPr>
          <w:rFonts w:ascii="Arial" w:hAnsi="Arial" w:cs="Arial"/>
          <w:b/>
          <w:bCs/>
          <w:sz w:val="8"/>
          <w:szCs w:val="8"/>
        </w:rPr>
      </w:pPr>
    </w:p>
    <w:tbl>
      <w:tblPr>
        <w:tblStyle w:val="TableGrid"/>
        <w:tblpPr w:leftFromText="181" w:rightFromText="181" w:vertAnchor="page" w:horzAnchor="margin" w:tblpX="-289" w:tblpY="13664"/>
        <w:tblW w:w="11194" w:type="dxa"/>
        <w:shd w:val="clear" w:color="auto" w:fill="F2DBDB" w:themeFill="accent2" w:themeFillTint="33"/>
        <w:tblLook w:val="04A0" w:firstRow="1" w:lastRow="0" w:firstColumn="1" w:lastColumn="0" w:noHBand="0" w:noVBand="1"/>
      </w:tblPr>
      <w:tblGrid>
        <w:gridCol w:w="3964"/>
        <w:gridCol w:w="2694"/>
        <w:gridCol w:w="4536"/>
      </w:tblGrid>
      <w:tr w:rsidR="0048430A" w:rsidTr="0048430A">
        <w:tc>
          <w:tcPr>
            <w:tcW w:w="3964" w:type="dxa"/>
            <w:shd w:val="clear" w:color="auto" w:fill="F2DBDB" w:themeFill="accent2" w:themeFillTint="33"/>
          </w:tcPr>
          <w:p w:rsidR="0048430A" w:rsidRPr="0050373D" w:rsidRDefault="0048430A" w:rsidP="0048430A">
            <w:pPr>
              <w:pStyle w:val="NoSpacing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0373D">
              <w:rPr>
                <w:rFonts w:ascii="Arial" w:hAnsi="Arial" w:cs="Arial"/>
                <w:b/>
                <w:bCs/>
                <w:sz w:val="20"/>
                <w:szCs w:val="20"/>
              </w:rPr>
              <w:t>Dressing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:rsidR="0048430A" w:rsidRPr="0050373D" w:rsidRDefault="0048430A" w:rsidP="0048430A">
            <w:pPr>
              <w:pStyle w:val="NoSpacing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0373D">
              <w:rPr>
                <w:rFonts w:ascii="Arial" w:hAnsi="Arial" w:cs="Arial"/>
                <w:b/>
                <w:bCs/>
                <w:sz w:val="20"/>
                <w:szCs w:val="20"/>
              </w:rPr>
              <w:t>Size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8430A" w:rsidRPr="0050373D" w:rsidRDefault="0048430A" w:rsidP="0048430A">
            <w:pPr>
              <w:pStyle w:val="NoSpacing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0373D">
              <w:rPr>
                <w:rFonts w:ascii="Arial" w:hAnsi="Arial" w:cs="Arial"/>
                <w:b/>
                <w:bCs/>
                <w:sz w:val="20"/>
                <w:szCs w:val="20"/>
              </w:rPr>
              <w:t>Supporting information</w:t>
            </w:r>
          </w:p>
        </w:tc>
      </w:tr>
      <w:tr w:rsidR="0048430A" w:rsidTr="0048430A">
        <w:tc>
          <w:tcPr>
            <w:tcW w:w="3964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4368A8">
              <w:rPr>
                <w:rFonts w:ascii="Arial" w:hAnsi="Arial" w:cs="Arial"/>
                <w:sz w:val="18"/>
                <w:szCs w:val="18"/>
              </w:rPr>
              <w:t>Acticoat</w:t>
            </w:r>
            <w:proofErr w:type="spellEnd"/>
            <w:r w:rsidRPr="004368A8">
              <w:rPr>
                <w:rFonts w:ascii="Arial" w:hAnsi="Arial" w:cs="Arial"/>
                <w:sz w:val="18"/>
                <w:szCs w:val="18"/>
              </w:rPr>
              <w:t xml:space="preserve"> Flex 3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 x 5cm            10 x 10cm</w:t>
            </w:r>
          </w:p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 x 20cm        20 x 40cm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Part of Negative Pressure Wound Therapy (NPWT)</w:t>
            </w:r>
          </w:p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with Smith &amp; Nephew pump ONLY</w:t>
            </w:r>
          </w:p>
        </w:tc>
      </w:tr>
      <w:tr w:rsidR="0048430A" w:rsidTr="0048430A">
        <w:tc>
          <w:tcPr>
            <w:tcW w:w="3964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Urgotul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Silver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 x 12cm        15 x 20cm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Burns only</w:t>
            </w:r>
          </w:p>
        </w:tc>
      </w:tr>
      <w:tr w:rsidR="0048430A" w:rsidTr="0048430A">
        <w:tc>
          <w:tcPr>
            <w:tcW w:w="3964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UrgoClean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Ag 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 x 6cm            10 x 10cm</w:t>
            </w:r>
          </w:p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 x 20cm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Biofilm suspected</w:t>
            </w:r>
          </w:p>
        </w:tc>
      </w:tr>
      <w:tr w:rsidR="0048430A" w:rsidTr="0048430A">
        <w:tc>
          <w:tcPr>
            <w:tcW w:w="3964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UrgoClean</w:t>
            </w:r>
            <w:proofErr w:type="spellEnd"/>
          </w:p>
        </w:tc>
        <w:tc>
          <w:tcPr>
            <w:tcW w:w="2694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 x 6cm            10 x 10cm</w:t>
            </w:r>
          </w:p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 x 15cm        20 x 15cm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Used only to complete Biofilm treatment started with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UrgoClean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Ag</w:t>
            </w:r>
          </w:p>
        </w:tc>
      </w:tr>
      <w:tr w:rsidR="0048430A" w:rsidTr="0048430A">
        <w:tc>
          <w:tcPr>
            <w:tcW w:w="3964" w:type="dxa"/>
            <w:shd w:val="clear" w:color="auto" w:fill="F2DBDB" w:themeFill="accent2" w:themeFillTint="33"/>
          </w:tcPr>
          <w:p w:rsidR="0048430A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Silver Sulfadiazine cream (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Flamazine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cream)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50g</w:t>
            </w:r>
          </w:p>
        </w:tc>
        <w:tc>
          <w:tcPr>
            <w:tcW w:w="4536" w:type="dxa"/>
            <w:shd w:val="clear" w:color="auto" w:fill="F2DBDB" w:themeFill="accent2" w:themeFillTint="33"/>
          </w:tcPr>
          <w:p w:rsidR="0048430A" w:rsidRPr="004368A8" w:rsidRDefault="0048430A" w:rsidP="0048430A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Discard 7 days after opening</w:t>
            </w:r>
          </w:p>
        </w:tc>
      </w:tr>
    </w:tbl>
    <w:p w:rsidR="00BD6A61" w:rsidRDefault="0048430A" w:rsidP="00171A8C">
      <w:pPr>
        <w:pStyle w:val="NoSpacing"/>
        <w:rPr>
          <w:rFonts w:ascii="Arial" w:hAnsi="Arial" w:cs="Arial"/>
          <w:b/>
          <w:bCs/>
          <w:sz w:val="20"/>
          <w:szCs w:val="20"/>
        </w:rPr>
      </w:pPr>
      <w:r w:rsidRPr="000C10BB">
        <w:rPr>
          <w:noProof/>
          <w:sz w:val="14"/>
          <w:szCs w:val="14"/>
        </w:rPr>
        <mc:AlternateContent>
          <mc:Choice Requires="wps">
            <w:drawing>
              <wp:anchor distT="45720" distB="45720" distL="114300" distR="114300" simplePos="0" relativeHeight="251823104" behindDoc="0" locked="0" layoutInCell="1" allowOverlap="1" wp14:anchorId="17F978DD" wp14:editId="589E7BAC">
                <wp:simplePos x="0" y="0"/>
                <wp:positionH relativeFrom="column">
                  <wp:posOffset>-76200</wp:posOffset>
                </wp:positionH>
                <wp:positionV relativeFrom="paragraph">
                  <wp:posOffset>2376551</wp:posOffset>
                </wp:positionV>
                <wp:extent cx="6896100" cy="257175"/>
                <wp:effectExtent l="0" t="0" r="0" b="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96100" cy="257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77012" w:rsidRPr="00CD576A" w:rsidRDefault="00277012" w:rsidP="000C10BB">
                            <w:pPr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CD576A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Silver dressings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only available</w:t>
                            </w:r>
                            <w:r w:rsidRPr="00CD576A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in primary care on TV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S</w:t>
                            </w:r>
                            <w:r w:rsidRPr="00CD576A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  <w:r w:rsidR="00FF4588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recommendation</w:t>
                            </w:r>
                            <w:r w:rsidRPr="00CD576A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F978DD" id="_x0000_s1048" type="#_x0000_t202" style="position:absolute;margin-left:-6pt;margin-top:187.15pt;width:543pt;height:20.25pt;z-index:2518231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" filled="f" stroked="f">
                <v:textbox>
                  <w:txbxContent>
                    <w:p w:rsidR="00277012" w:rsidRPr="00CD576A" w:rsidRDefault="00277012" w:rsidP="000C10BB">
                      <w:pPr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CD576A">
                        <w:rPr>
                          <w:rFonts w:ascii="Arial" w:hAnsi="Arial" w:cs="Arial"/>
                          <w:b/>
                          <w:bCs/>
                        </w:rPr>
                        <w:t xml:space="preserve">Silver dressings 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>only available</w:t>
                      </w:r>
                      <w:r w:rsidRPr="00CD576A">
                        <w:rPr>
                          <w:rFonts w:ascii="Arial" w:hAnsi="Arial" w:cs="Arial"/>
                          <w:b/>
                          <w:bCs/>
                        </w:rPr>
                        <w:t xml:space="preserve"> in primary care on TV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>S</w:t>
                      </w:r>
                      <w:r w:rsidRPr="00CD576A">
                        <w:rPr>
                          <w:rFonts w:ascii="Arial" w:hAnsi="Arial" w:cs="Arial"/>
                          <w:b/>
                          <w:bCs/>
                        </w:rPr>
                        <w:t xml:space="preserve"> </w:t>
                      </w:r>
                      <w:r w:rsidR="00FF4588">
                        <w:rPr>
                          <w:rFonts w:ascii="Arial" w:hAnsi="Arial" w:cs="Arial"/>
                          <w:b/>
                          <w:bCs/>
                        </w:rPr>
                        <w:t>recommendation</w:t>
                      </w:r>
                      <w:r w:rsidRPr="00CD576A">
                        <w:rPr>
                          <w:rFonts w:ascii="Arial" w:hAnsi="Arial" w:cs="Arial"/>
                          <w:b/>
                          <w:bCs/>
                        </w:rPr>
                        <w:t>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ED1AE1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52FB479B" wp14:editId="0CF6E226">
                <wp:simplePos x="0" y="0"/>
                <wp:positionH relativeFrom="column">
                  <wp:posOffset>1459382</wp:posOffset>
                </wp:positionH>
                <wp:positionV relativeFrom="paragraph">
                  <wp:posOffset>347345</wp:posOffset>
                </wp:positionV>
                <wp:extent cx="2713914" cy="2026285"/>
                <wp:effectExtent l="0" t="0" r="10795" b="1206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3914" cy="20262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77012" w:rsidRPr="00AD2309" w:rsidRDefault="00277012" w:rsidP="00F922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Criteria B - Routine Referrals </w:t>
                            </w:r>
                          </w:p>
                          <w:p w:rsidR="00277012" w:rsidRPr="00AD2309" w:rsidRDefault="00277012" w:rsidP="00F922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TV </w:t>
                            </w: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Review within 5 days)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Complex or extensive Category 3 and Category 4 Pressure ulcers  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Diabetic Foot Ulcers if not under the care of the diabetic foot clinic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Acute or Chronic wounds with uncontrolled symptoms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Haematomas or complex skin tears, pre-tibial lacerations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Complex Surgical wounds (sinus/ fistulas)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7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Fungating wounds, if unable to be managed at operational level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B479B" id="Text Box 26" o:spid="_x0000_s1049" type="#_x0000_t202" style="position:absolute;margin-left:114.9pt;margin-top:27.35pt;width:213.7pt;height:159.5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" fillcolor="white [3201]" strokeweight=".5pt">
                <v:textbox>
                  <w:txbxContent>
                    <w:p w:rsidR="00277012" w:rsidRPr="00AD2309" w:rsidRDefault="00277012" w:rsidP="00F922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 xml:space="preserve">Criteria B - Routine Referrals </w:t>
                      </w:r>
                    </w:p>
                    <w:p w:rsidR="00277012" w:rsidRPr="00AD2309" w:rsidRDefault="00277012" w:rsidP="00F922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>(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TV </w:t>
                      </w: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>Review within 5 days)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Complex or extensive Category 3 and Category 4 Pressure ulcers  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Diabetic Foot Ulcers if not under the care of the diabetic foot clinic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Acute or Chronic wounds with uncontrolled symptoms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Haematomas or complex skin tears, pre-tibial lacerations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Complex Surgical wounds (sinus/ fistulas)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7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Fungating wounds, if unable to be managed at operational level</w:t>
                      </w:r>
                    </w:p>
                  </w:txbxContent>
                </v:textbox>
              </v:shape>
            </w:pict>
          </mc:Fallback>
        </mc:AlternateContent>
      </w:r>
      <w:r w:rsidRPr="00ED1AE1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764E814D" wp14:editId="3CC35B56">
                <wp:simplePos x="0" y="0"/>
                <wp:positionH relativeFrom="column">
                  <wp:posOffset>4173322</wp:posOffset>
                </wp:positionH>
                <wp:positionV relativeFrom="paragraph">
                  <wp:posOffset>347345</wp:posOffset>
                </wp:positionV>
                <wp:extent cx="2720263" cy="2026285"/>
                <wp:effectExtent l="0" t="0" r="23495" b="2730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0263" cy="20262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77012" w:rsidRPr="00AD2309" w:rsidRDefault="00277012" w:rsidP="00F922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Criteria C - Review Referrals </w:t>
                            </w:r>
                          </w:p>
                          <w:p w:rsidR="00277012" w:rsidRPr="00AD2309" w:rsidRDefault="00277012" w:rsidP="00F922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TV </w:t>
                            </w: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Review within 10 days)</w:t>
                            </w:r>
                          </w:p>
                          <w:p w:rsidR="00277012" w:rsidRDefault="00277012" w:rsidP="00224957">
                            <w:pPr>
                              <w:pStyle w:val="NoSpacing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Chronic lower limb wounds that have shown no improvement over at least a 6-week duration with appropriate assessment and compression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Acute wounds that are not improving after 4 weeks, if unable to be managed at operational level 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8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Patient declines to participate in wound management plans or utilise equipment and has complex care needs other than the issue with wound management</w:t>
                            </w:r>
                          </w:p>
                          <w:p w:rsidR="00277012" w:rsidRDefault="0027701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4E814D" id="Text Box 33" o:spid="_x0000_s1050" type="#_x0000_t202" style="position:absolute;margin-left:328.6pt;margin-top:27.35pt;width:214.2pt;height:159.5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" fillcolor="white [3201]" strokeweight=".5pt">
                <v:textbox>
                  <w:txbxContent>
                    <w:p w:rsidR="00277012" w:rsidRPr="00AD2309" w:rsidRDefault="00277012" w:rsidP="00F922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 xml:space="preserve">Criteria C - Review Referrals </w:t>
                      </w:r>
                    </w:p>
                    <w:p w:rsidR="00277012" w:rsidRPr="00AD2309" w:rsidRDefault="00277012" w:rsidP="00F922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>(</w:t>
                      </w:r>
                      <w:r>
                        <w:rPr>
                          <w:rFonts w:ascii="Arial" w:hAnsi="Arial" w:cs="Arial"/>
                          <w:b/>
                          <w:bCs/>
                        </w:rPr>
                        <w:t xml:space="preserve">TV </w:t>
                      </w: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>Review within 10 days)</w:t>
                      </w:r>
                    </w:p>
                    <w:p w:rsidR="00277012" w:rsidRDefault="00277012" w:rsidP="00224957">
                      <w:pPr>
                        <w:pStyle w:val="NoSpacing"/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Chronic lower limb wounds that have shown no improvement over at least a 6-week duration with appropriate assessment and compression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Acute wounds that are not improving after 4 weeks, if unable to be managed at operational level 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8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Patient declines to participate in wound management plans or utilise equipment and has complex care needs other than the issue with wound management</w:t>
                      </w:r>
                    </w:p>
                    <w:p w:rsidR="00277012" w:rsidRDefault="00277012"/>
                  </w:txbxContent>
                </v:textbox>
              </v:shape>
            </w:pict>
          </mc:Fallback>
        </mc:AlternateContent>
      </w:r>
      <w:r w:rsidR="00335C4D"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847B3B" w:rsidRDefault="000E154E" w:rsidP="00171A8C">
      <w:pPr>
        <w:pStyle w:val="NoSpacing"/>
        <w:rPr>
          <w:sz w:val="20"/>
          <w:szCs w:val="20"/>
        </w:rPr>
      </w:pPr>
      <w:r w:rsidRPr="00ED1AE1">
        <w:rPr>
          <w:rFonts w:ascii="Arial" w:hAnsi="Arial" w:cs="Arial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D93CF88" wp14:editId="1A8D4D5B">
                <wp:simplePos x="0" y="0"/>
                <wp:positionH relativeFrom="column">
                  <wp:posOffset>-228600</wp:posOffset>
                </wp:positionH>
                <wp:positionV relativeFrom="paragraph">
                  <wp:posOffset>201295</wp:posOffset>
                </wp:positionV>
                <wp:extent cx="1689735" cy="2028495"/>
                <wp:effectExtent l="0" t="0" r="24765" b="1016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9735" cy="20284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77012" w:rsidRPr="00AD2309" w:rsidRDefault="00277012" w:rsidP="00F922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Criteria A - Urgent Referrals </w:t>
                            </w:r>
                          </w:p>
                          <w:p w:rsidR="00277012" w:rsidRPr="00AD2309" w:rsidRDefault="00277012" w:rsidP="00F922E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(TV Review within 24 hours)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Safeguarding Issues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Discharged from Hospital with NWPT (Vacuum therapy)</w:t>
                            </w:r>
                          </w:p>
                          <w:p w:rsidR="00277012" w:rsidRPr="00B05C57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B05C57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Extensive and deteriorating wounds</w:t>
                            </w:r>
                          </w:p>
                          <w:p w:rsidR="00277012" w:rsidRPr="00AD2309" w:rsidRDefault="00277012" w:rsidP="00A54128">
                            <w:pPr>
                              <w:pStyle w:val="NoSpacing"/>
                              <w:numPr>
                                <w:ilvl w:val="0"/>
                                <w:numId w:val="6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D2309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Equipment Advice/ Authorisation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3CF88" id="Text Box 17" o:spid="_x0000_s1051" type="#_x0000_t202" style="position:absolute;margin-left:-18pt;margin-top:15.85pt;width:133.05pt;height:159.7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" fillcolor="white [3201]" strokeweight=".5pt">
                <v:textbox>
                  <w:txbxContent>
                    <w:p w:rsidR="00277012" w:rsidRPr="00AD2309" w:rsidRDefault="00277012" w:rsidP="00F922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 xml:space="preserve">Criteria A - Urgent Referrals </w:t>
                      </w:r>
                    </w:p>
                    <w:p w:rsidR="00277012" w:rsidRPr="00AD2309" w:rsidRDefault="00277012" w:rsidP="00F922EC">
                      <w:pPr>
                        <w:pStyle w:val="NoSpacing"/>
                        <w:rPr>
                          <w:rFonts w:ascii="Arial" w:hAnsi="Arial" w:cs="Arial"/>
                          <w:b/>
                          <w:bCs/>
                        </w:rPr>
                      </w:pPr>
                      <w:r w:rsidRPr="00AD2309">
                        <w:rPr>
                          <w:rFonts w:ascii="Arial" w:hAnsi="Arial" w:cs="Arial"/>
                          <w:b/>
                          <w:bCs/>
                        </w:rPr>
                        <w:t>(TV Review within 24 hours)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Safeguarding Issues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Discharged from Hospital with NWPT (Vacuum therapy)</w:t>
                      </w:r>
                    </w:p>
                    <w:p w:rsidR="00277012" w:rsidRPr="00B05C57" w:rsidRDefault="00277012" w:rsidP="00A54128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B05C57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Extensive and deteriorating wounds</w:t>
                      </w:r>
                    </w:p>
                    <w:p w:rsidR="00277012" w:rsidRPr="00AD2309" w:rsidRDefault="00277012" w:rsidP="00A54128">
                      <w:pPr>
                        <w:pStyle w:val="NoSpacing"/>
                        <w:numPr>
                          <w:ilvl w:val="0"/>
                          <w:numId w:val="6"/>
                        </w:num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AD2309">
                        <w:rPr>
                          <w:rFonts w:ascii="Arial" w:hAnsi="Arial" w:cs="Arial"/>
                          <w:sz w:val="20"/>
                          <w:szCs w:val="20"/>
                        </w:rPr>
                        <w:t>Equipment Advice/ Authorisation</w:t>
                      </w:r>
                    </w:p>
                  </w:txbxContent>
                </v:textbox>
              </v:shape>
            </w:pict>
          </mc:Fallback>
        </mc:AlternateContent>
      </w:r>
    </w:p>
    <w:p w:rsidR="00086051" w:rsidRDefault="00086051" w:rsidP="00DC3F1A">
      <w:pPr>
        <w:rPr>
          <w:sz w:val="20"/>
          <w:szCs w:val="20"/>
        </w:rPr>
      </w:pPr>
    </w:p>
    <w:p w:rsidR="00E16B02" w:rsidRPr="00E16B02" w:rsidRDefault="00E16B02" w:rsidP="00E16B02">
      <w:pPr>
        <w:rPr>
          <w:sz w:val="20"/>
          <w:szCs w:val="20"/>
        </w:rPr>
      </w:pPr>
    </w:p>
    <w:p w:rsidR="00E16B02" w:rsidRPr="00E16B02" w:rsidRDefault="00E16B02" w:rsidP="00E16B02">
      <w:pPr>
        <w:rPr>
          <w:sz w:val="20"/>
          <w:szCs w:val="20"/>
        </w:rPr>
      </w:pPr>
    </w:p>
    <w:p w:rsidR="00E16B02" w:rsidRPr="00E16B02" w:rsidRDefault="00E16B02" w:rsidP="00E16B02">
      <w:pPr>
        <w:rPr>
          <w:sz w:val="20"/>
          <w:szCs w:val="20"/>
        </w:rPr>
      </w:pPr>
    </w:p>
    <w:p w:rsidR="00E16B02" w:rsidRPr="00E16B02" w:rsidRDefault="00E16B02" w:rsidP="00E16B02">
      <w:pPr>
        <w:rPr>
          <w:sz w:val="20"/>
          <w:szCs w:val="20"/>
        </w:rPr>
      </w:pPr>
    </w:p>
    <w:p w:rsidR="00E16B02" w:rsidRPr="00E16B02" w:rsidRDefault="00E16B02" w:rsidP="00E16B02">
      <w:pPr>
        <w:rPr>
          <w:sz w:val="20"/>
          <w:szCs w:val="20"/>
        </w:rPr>
      </w:pPr>
    </w:p>
    <w:p w:rsidR="00E16B02" w:rsidRPr="00E16B02" w:rsidRDefault="00E16B02" w:rsidP="00E16B02">
      <w:pPr>
        <w:rPr>
          <w:sz w:val="20"/>
          <w:szCs w:val="20"/>
        </w:rPr>
      </w:pPr>
    </w:p>
    <w:p w:rsidR="00E16B02" w:rsidRPr="00E16B02" w:rsidRDefault="00E16B02" w:rsidP="00E16B02">
      <w:pPr>
        <w:tabs>
          <w:tab w:val="left" w:pos="3871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sectPr w:rsidR="00E16B02" w:rsidRPr="00E16B02" w:rsidSect="00CE10A1">
      <w:pgSz w:w="11906" w:h="16838" w:code="9"/>
      <w:pgMar w:top="720" w:right="720" w:bottom="624" w:left="720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920F5" w:rsidRDefault="00E920F5" w:rsidP="00B26E0B">
      <w:pPr>
        <w:spacing w:after="0" w:line="240" w:lineRule="auto"/>
      </w:pPr>
      <w:r>
        <w:separator/>
      </w:r>
    </w:p>
  </w:endnote>
  <w:endnote w:type="continuationSeparator" w:id="0">
    <w:p w:rsidR="00E920F5" w:rsidRDefault="00E920F5" w:rsidP="00B26E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77012" w:rsidRPr="004A3B39" w:rsidRDefault="00E16B02" w:rsidP="008225A6">
    <w:pPr>
      <w:pStyle w:val="Footer"/>
      <w:jc w:val="right"/>
      <w:rPr>
        <w:rFonts w:ascii="Arial" w:hAnsi="Arial" w:cs="Arial"/>
        <w:caps/>
        <w:noProof/>
        <w:color w:val="0D0D0D" w:themeColor="text1" w:themeTint="F2"/>
        <w:sz w:val="18"/>
        <w:szCs w:val="18"/>
      </w:rPr>
    </w:pPr>
    <w:r w:rsidRPr="004A3B39">
      <w:rPr>
        <w:rFonts w:ascii="Arial" w:hAnsi="Arial" w:cs="Arial"/>
        <w:b/>
        <w:bCs/>
        <w:caps/>
        <w:noProof/>
        <w:color w:val="0D0D0D" w:themeColor="text1" w:themeTint="F2"/>
        <w:sz w:val="18"/>
        <w:szCs w:val="18"/>
      </w:rPr>
      <w:t xml:space="preserve"> </w:t>
    </w:r>
    <w:r w:rsidRPr="004A3B39">
      <w:rPr>
        <w:rFonts w:ascii="Arial" w:hAnsi="Arial" w:cs="Arial"/>
        <w:caps/>
        <w:noProof/>
        <w:color w:val="0D0D0D" w:themeColor="text1" w:themeTint="F2"/>
        <w:sz w:val="18"/>
        <w:szCs w:val="18"/>
      </w:rPr>
      <w:t xml:space="preserve">created by Danielle matten, </w:t>
    </w:r>
    <w:r w:rsidR="00990717" w:rsidRPr="004A3B39">
      <w:rPr>
        <w:rFonts w:ascii="Arial" w:hAnsi="Arial" w:cs="Arial"/>
        <w:caps/>
        <w:noProof/>
        <w:color w:val="0D0D0D" w:themeColor="text1" w:themeTint="F2"/>
        <w:sz w:val="18"/>
        <w:szCs w:val="18"/>
      </w:rPr>
      <w:t>medicines management team</w:t>
    </w:r>
    <w:r w:rsidRPr="004A3B39">
      <w:rPr>
        <w:rFonts w:ascii="Arial" w:hAnsi="Arial" w:cs="Arial"/>
        <w:caps/>
        <w:noProof/>
        <w:color w:val="0D0D0D" w:themeColor="text1" w:themeTint="F2"/>
        <w:sz w:val="18"/>
        <w:szCs w:val="18"/>
      </w:rPr>
      <w:t xml:space="preserve"> V1</w:t>
    </w:r>
    <w:r w:rsidR="00F83DF3" w:rsidRPr="004A3B39">
      <w:rPr>
        <w:rFonts w:ascii="Arial" w:hAnsi="Arial" w:cs="Arial"/>
        <w:caps/>
        <w:noProof/>
        <w:color w:val="0D0D0D" w:themeColor="text1" w:themeTint="F2"/>
        <w:sz w:val="18"/>
        <w:szCs w:val="18"/>
      </w:rPr>
      <w:t xml:space="preserve"> Nov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920F5" w:rsidRDefault="00E920F5" w:rsidP="00B26E0B">
      <w:pPr>
        <w:spacing w:after="0" w:line="240" w:lineRule="auto"/>
      </w:pPr>
      <w:r>
        <w:separator/>
      </w:r>
    </w:p>
  </w:footnote>
  <w:footnote w:type="continuationSeparator" w:id="0">
    <w:p w:rsidR="00E920F5" w:rsidRDefault="00E920F5" w:rsidP="00B26E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50373D" w:rsidRDefault="0050373D">
    <w:pPr>
      <w:pStyle w:val="Header"/>
    </w:pPr>
  </w:p>
  <w:p w:rsidR="00277012" w:rsidRDefault="002770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F65BD" w:rsidRDefault="006F65BD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3F1F172" wp14:editId="479F074C">
              <wp:simplePos x="0" y="0"/>
              <wp:positionH relativeFrom="column">
                <wp:posOffset>-222250</wp:posOffset>
              </wp:positionH>
              <wp:positionV relativeFrom="paragraph">
                <wp:posOffset>-304165</wp:posOffset>
              </wp:positionV>
              <wp:extent cx="1822450" cy="577850"/>
              <wp:effectExtent l="0" t="0" r="6350" b="0"/>
              <wp:wrapSquare wrapText="bothSides"/>
              <wp:docPr id="1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22450" cy="577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W w:w="0" w:type="auto"/>
                            <w:tblInd w:w="26" w:type="dxa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000" w:firstRow="0" w:lastRow="0" w:firstColumn="0" w:lastColumn="0" w:noHBand="0" w:noVBand="0"/>
                          </w:tblPr>
                          <w:tblGrid>
                            <w:gridCol w:w="1103"/>
                            <w:gridCol w:w="851"/>
                          </w:tblGrid>
                          <w:tr w:rsidR="006F65BD" w:rsidTr="00763D42">
                            <w:trPr>
                              <w:trHeight w:val="132"/>
                            </w:trPr>
                            <w:tc>
                              <w:tcPr>
                                <w:tcW w:w="1103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UI</w:t>
                                </w:r>
                              </w:p>
                            </w:tc>
                            <w:tc>
                              <w:tcPr>
                                <w:tcW w:w="851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G26</w:t>
                                </w:r>
                                <w:r>
                                  <w:rPr>
                                    <w:sz w:val="12"/>
                                    <w:szCs w:val="12"/>
                                  </w:rPr>
                                  <w:t>3</w:t>
                                </w:r>
                              </w:p>
                            </w:tc>
                          </w:tr>
                          <w:tr w:rsidR="006F65BD" w:rsidTr="00763D42">
                            <w:trPr>
                              <w:trHeight w:val="96"/>
                            </w:trPr>
                            <w:tc>
                              <w:tcPr>
                                <w:tcW w:w="1103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Version</w:t>
                                </w:r>
                              </w:p>
                            </w:tc>
                            <w:tc>
                              <w:tcPr>
                                <w:tcW w:w="851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1</w:t>
                                </w:r>
                              </w:p>
                            </w:tc>
                          </w:tr>
                          <w:tr w:rsidR="006F65BD" w:rsidTr="00E036B7">
                            <w:trPr>
                              <w:trHeight w:val="170"/>
                            </w:trPr>
                            <w:tc>
                              <w:tcPr>
                                <w:tcW w:w="1103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Approved</w:t>
                                </w:r>
                              </w:p>
                            </w:tc>
                            <w:tc>
                              <w:tcPr>
                                <w:tcW w:w="851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2</w:t>
                                </w:r>
                                <w:r w:rsidR="009C5D00">
                                  <w:rPr>
                                    <w:sz w:val="12"/>
                                    <w:szCs w:val="12"/>
                                  </w:rPr>
                                  <w:t>7</w:t>
                                </w: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/</w:t>
                                </w:r>
                                <w:r w:rsidR="009C5D00">
                                  <w:rPr>
                                    <w:sz w:val="12"/>
                                    <w:szCs w:val="12"/>
                                  </w:rPr>
                                  <w:t>6</w:t>
                                </w: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/2</w:t>
                                </w:r>
                                <w:r w:rsidR="009C5D00">
                                  <w:rPr>
                                    <w:sz w:val="12"/>
                                    <w:szCs w:val="12"/>
                                  </w:rPr>
                                  <w:t>5</w:t>
                                </w:r>
                              </w:p>
                            </w:tc>
                          </w:tr>
                          <w:tr w:rsidR="006F65BD" w:rsidTr="00E036B7">
                            <w:trPr>
                              <w:trHeight w:val="65"/>
                            </w:trPr>
                            <w:tc>
                              <w:tcPr>
                                <w:tcW w:w="1103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Review By</w:t>
                                </w:r>
                              </w:p>
                            </w:tc>
                            <w:tc>
                              <w:tcPr>
                                <w:tcW w:w="851" w:type="dxa"/>
                              </w:tcPr>
                              <w:p w:rsidR="006F65BD" w:rsidRPr="00763D42" w:rsidRDefault="006F65BD" w:rsidP="00E036B7">
                                <w:pPr>
                                  <w:spacing w:after="0"/>
                                  <w:jc w:val="center"/>
                                  <w:rPr>
                                    <w:sz w:val="12"/>
                                    <w:szCs w:val="12"/>
                                  </w:rPr>
                                </w:pP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2</w:t>
                                </w:r>
                                <w:r w:rsidR="009C5D00">
                                  <w:rPr>
                                    <w:sz w:val="12"/>
                                    <w:szCs w:val="12"/>
                                  </w:rPr>
                                  <w:t>7</w:t>
                                </w: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/</w:t>
                                </w:r>
                                <w:r w:rsidR="009C5D00">
                                  <w:rPr>
                                    <w:sz w:val="12"/>
                                    <w:szCs w:val="12"/>
                                  </w:rPr>
                                  <w:t>6</w:t>
                                </w:r>
                                <w:r w:rsidRPr="00763D42">
                                  <w:rPr>
                                    <w:sz w:val="12"/>
                                    <w:szCs w:val="12"/>
                                  </w:rPr>
                                  <w:t>/2</w:t>
                                </w:r>
                                <w:r w:rsidR="009C5D00">
                                  <w:rPr>
                                    <w:sz w:val="12"/>
                                    <w:szCs w:val="12"/>
                                  </w:rPr>
                                  <w:t>8</w:t>
                                </w:r>
                              </w:p>
                            </w:tc>
                          </w:tr>
                        </w:tbl>
                        <w:p w:rsidR="006F65BD" w:rsidRDefault="006F65BD" w:rsidP="006F65BD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F172" id="_x0000_t202" coordsize="21600,21600" o:spt="202" path="m,l,21600r21600,l21600,xe">
              <v:stroke joinstyle="miter"/>
              <v:path gradientshapeok="t" o:connecttype="rect"/>
            </v:shapetype>
            <v:shape id="_x0000_s1052" type="#_x0000_t202" style="position:absolute;margin-left:-17.5pt;margin-top:-23.95pt;width:143.5pt;height:4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" stroked="f">
              <v:textbox>
                <w:txbxContent>
                  <w:tbl>
                    <w:tblPr>
                      <w:tblW w:w="0" w:type="auto"/>
                      <w:tblInd w:w="26" w:type="dxa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ook w:val="0000" w:firstRow="0" w:lastRow="0" w:firstColumn="0" w:lastColumn="0" w:noHBand="0" w:noVBand="0"/>
                    </w:tblPr>
                    <w:tblGrid>
                      <w:gridCol w:w="1103"/>
                      <w:gridCol w:w="851"/>
                    </w:tblGrid>
                    <w:tr w:rsidR="006F65BD" w:rsidTr="00763D42">
                      <w:trPr>
                        <w:trHeight w:val="132"/>
                      </w:trPr>
                      <w:tc>
                        <w:tcPr>
                          <w:tcW w:w="1103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UI</w:t>
                          </w:r>
                        </w:p>
                      </w:tc>
                      <w:tc>
                        <w:tcPr>
                          <w:tcW w:w="851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G26</w:t>
                          </w:r>
                          <w:r>
                            <w:rPr>
                              <w:sz w:val="12"/>
                              <w:szCs w:val="12"/>
                            </w:rPr>
                            <w:t>3</w:t>
                          </w:r>
                        </w:p>
                      </w:tc>
                    </w:tr>
                    <w:tr w:rsidR="006F65BD" w:rsidTr="00763D42">
                      <w:trPr>
                        <w:trHeight w:val="96"/>
                      </w:trPr>
                      <w:tc>
                        <w:tcPr>
                          <w:tcW w:w="1103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Version</w:t>
                          </w:r>
                        </w:p>
                      </w:tc>
                      <w:tc>
                        <w:tcPr>
                          <w:tcW w:w="851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1</w:t>
                          </w:r>
                        </w:p>
                      </w:tc>
                    </w:tr>
                    <w:tr w:rsidR="006F65BD" w:rsidTr="00E036B7">
                      <w:trPr>
                        <w:trHeight w:val="170"/>
                      </w:trPr>
                      <w:tc>
                        <w:tcPr>
                          <w:tcW w:w="1103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Approved</w:t>
                          </w:r>
                        </w:p>
                      </w:tc>
                      <w:tc>
                        <w:tcPr>
                          <w:tcW w:w="851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2</w:t>
                          </w:r>
                          <w:r w:rsidR="009C5D00">
                            <w:rPr>
                              <w:sz w:val="12"/>
                              <w:szCs w:val="12"/>
                            </w:rPr>
                            <w:t>7</w:t>
                          </w:r>
                          <w:r w:rsidRPr="00763D42">
                            <w:rPr>
                              <w:sz w:val="12"/>
                              <w:szCs w:val="12"/>
                            </w:rPr>
                            <w:t>/</w:t>
                          </w:r>
                          <w:r w:rsidR="009C5D00">
                            <w:rPr>
                              <w:sz w:val="12"/>
                              <w:szCs w:val="12"/>
                            </w:rPr>
                            <w:t>6</w:t>
                          </w:r>
                          <w:r w:rsidRPr="00763D42">
                            <w:rPr>
                              <w:sz w:val="12"/>
                              <w:szCs w:val="12"/>
                            </w:rPr>
                            <w:t>/2</w:t>
                          </w:r>
                          <w:r w:rsidR="009C5D00">
                            <w:rPr>
                              <w:sz w:val="12"/>
                              <w:szCs w:val="12"/>
                            </w:rPr>
                            <w:t>5</w:t>
                          </w:r>
                        </w:p>
                      </w:tc>
                    </w:tr>
                    <w:tr w:rsidR="006F65BD" w:rsidTr="00E036B7">
                      <w:trPr>
                        <w:trHeight w:val="65"/>
                      </w:trPr>
                      <w:tc>
                        <w:tcPr>
                          <w:tcW w:w="1103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Review By</w:t>
                          </w:r>
                        </w:p>
                      </w:tc>
                      <w:tc>
                        <w:tcPr>
                          <w:tcW w:w="851" w:type="dxa"/>
                        </w:tcPr>
                        <w:p w:rsidR="006F65BD" w:rsidRPr="00763D42" w:rsidRDefault="006F65BD" w:rsidP="00E036B7">
                          <w:pPr>
                            <w:spacing w:after="0"/>
                            <w:jc w:val="center"/>
                            <w:rPr>
                              <w:sz w:val="12"/>
                              <w:szCs w:val="12"/>
                            </w:rPr>
                          </w:pPr>
                          <w:r w:rsidRPr="00763D42">
                            <w:rPr>
                              <w:sz w:val="12"/>
                              <w:szCs w:val="12"/>
                            </w:rPr>
                            <w:t>2</w:t>
                          </w:r>
                          <w:r w:rsidR="009C5D00">
                            <w:rPr>
                              <w:sz w:val="12"/>
                              <w:szCs w:val="12"/>
                            </w:rPr>
                            <w:t>7</w:t>
                          </w:r>
                          <w:r w:rsidRPr="00763D42">
                            <w:rPr>
                              <w:sz w:val="12"/>
                              <w:szCs w:val="12"/>
                            </w:rPr>
                            <w:t>/</w:t>
                          </w:r>
                          <w:r w:rsidR="009C5D00">
                            <w:rPr>
                              <w:sz w:val="12"/>
                              <w:szCs w:val="12"/>
                            </w:rPr>
                            <w:t>6</w:t>
                          </w:r>
                          <w:r w:rsidRPr="00763D42">
                            <w:rPr>
                              <w:sz w:val="12"/>
                              <w:szCs w:val="12"/>
                            </w:rPr>
                            <w:t>/2</w:t>
                          </w:r>
                          <w:r w:rsidR="009C5D00">
                            <w:rPr>
                              <w:sz w:val="12"/>
                              <w:szCs w:val="12"/>
                            </w:rPr>
                            <w:t>8</w:t>
                          </w:r>
                        </w:p>
                      </w:tc>
                    </w:tr>
                  </w:tbl>
                  <w:p w:rsidR="006F65BD" w:rsidRDefault="006F65BD" w:rsidP="006F65BD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  <w:p w:rsidR="006F65BD" w:rsidRDefault="006F65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B543B"/>
    <w:multiLevelType w:val="hybridMultilevel"/>
    <w:tmpl w:val="CB2E306A"/>
    <w:lvl w:ilvl="0" w:tplc="86B44D62">
      <w:start w:val="1"/>
      <w:numFmt w:val="bullet"/>
      <w:suff w:val="space"/>
      <w:lvlText w:val=""/>
      <w:lvlJc w:val="left"/>
      <w:pPr>
        <w:ind w:left="113" w:hanging="11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F5997"/>
    <w:multiLevelType w:val="hybridMultilevel"/>
    <w:tmpl w:val="819A7DBA"/>
    <w:lvl w:ilvl="0" w:tplc="08090001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AD622C"/>
    <w:multiLevelType w:val="hybridMultilevel"/>
    <w:tmpl w:val="BF5A74A0"/>
    <w:lvl w:ilvl="0" w:tplc="33B8965C">
      <w:start w:val="1"/>
      <w:numFmt w:val="bullet"/>
      <w:lvlText w:val=""/>
      <w:lvlJc w:val="center"/>
      <w:pPr>
        <w:ind w:left="170" w:hanging="17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A65B87"/>
    <w:multiLevelType w:val="hybridMultilevel"/>
    <w:tmpl w:val="3BAA7AB2"/>
    <w:lvl w:ilvl="0" w:tplc="8F1C95F4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3A0EF1"/>
    <w:multiLevelType w:val="hybridMultilevel"/>
    <w:tmpl w:val="16F29EA8"/>
    <w:lvl w:ilvl="0" w:tplc="B9FA582C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76BB3"/>
    <w:multiLevelType w:val="hybridMultilevel"/>
    <w:tmpl w:val="01D6B8DA"/>
    <w:lvl w:ilvl="0" w:tplc="08090001">
      <w:start w:val="1"/>
      <w:numFmt w:val="bullet"/>
      <w:lvlText w:val=""/>
      <w:lvlJc w:val="left"/>
      <w:pPr>
        <w:ind w:left="226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6" w15:restartNumberingAfterBreak="0">
    <w:nsid w:val="136530EE"/>
    <w:multiLevelType w:val="hybridMultilevel"/>
    <w:tmpl w:val="32B0ED6A"/>
    <w:lvl w:ilvl="0" w:tplc="2AE02C0A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E4809"/>
    <w:multiLevelType w:val="hybridMultilevel"/>
    <w:tmpl w:val="9F90D344"/>
    <w:lvl w:ilvl="0" w:tplc="85603A58">
      <w:start w:val="1"/>
      <w:numFmt w:val="bullet"/>
      <w:lvlText w:val=""/>
      <w:lvlJc w:val="left"/>
      <w:pPr>
        <w:ind w:left="227" w:hanging="22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03D7C42"/>
    <w:multiLevelType w:val="hybridMultilevel"/>
    <w:tmpl w:val="F1B415E6"/>
    <w:lvl w:ilvl="0" w:tplc="82E6434A">
      <w:start w:val="1"/>
      <w:numFmt w:val="bullet"/>
      <w:suff w:val="space"/>
      <w:lvlText w:val=""/>
      <w:lvlJc w:val="left"/>
      <w:pPr>
        <w:ind w:left="113" w:hanging="11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85A"/>
    <w:multiLevelType w:val="hybridMultilevel"/>
    <w:tmpl w:val="F716A2FC"/>
    <w:lvl w:ilvl="0" w:tplc="0809000B">
      <w:start w:val="1"/>
      <w:numFmt w:val="bullet"/>
      <w:lvlText w:val=""/>
      <w:lvlJc w:val="left"/>
      <w:pPr>
        <w:ind w:left="227" w:hanging="22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2A02510D"/>
    <w:multiLevelType w:val="hybridMultilevel"/>
    <w:tmpl w:val="4BFEDC8A"/>
    <w:lvl w:ilvl="0" w:tplc="2AE02C0A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0378AA"/>
    <w:multiLevelType w:val="hybridMultilevel"/>
    <w:tmpl w:val="CA48AF6A"/>
    <w:lvl w:ilvl="0" w:tplc="8F1C95F4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956E1B"/>
    <w:multiLevelType w:val="hybridMultilevel"/>
    <w:tmpl w:val="B92A2D3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64B21A9"/>
    <w:multiLevelType w:val="hybridMultilevel"/>
    <w:tmpl w:val="1F5A0932"/>
    <w:lvl w:ilvl="0" w:tplc="56FA1EAC">
      <w:start w:val="1"/>
      <w:numFmt w:val="bullet"/>
      <w:lvlText w:val=""/>
      <w:lvlJc w:val="center"/>
      <w:pPr>
        <w:ind w:left="170" w:hanging="17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7B5080"/>
    <w:multiLevelType w:val="hybridMultilevel"/>
    <w:tmpl w:val="7136988E"/>
    <w:lvl w:ilvl="0" w:tplc="4168C920">
      <w:start w:val="1"/>
      <w:numFmt w:val="bullet"/>
      <w:lvlText w:val=""/>
      <w:lvlJc w:val="left"/>
      <w:pPr>
        <w:ind w:left="170" w:hanging="17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01B0761"/>
    <w:multiLevelType w:val="hybridMultilevel"/>
    <w:tmpl w:val="68DC3AE2"/>
    <w:lvl w:ilvl="0" w:tplc="8F1C95F4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87406B"/>
    <w:multiLevelType w:val="hybridMultilevel"/>
    <w:tmpl w:val="199016E0"/>
    <w:lvl w:ilvl="0" w:tplc="771ABFF2">
      <w:start w:val="1"/>
      <w:numFmt w:val="bullet"/>
      <w:suff w:val="space"/>
      <w:lvlText w:val=""/>
      <w:lvlJc w:val="left"/>
      <w:pPr>
        <w:ind w:left="113" w:hanging="11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213F82"/>
    <w:multiLevelType w:val="hybridMultilevel"/>
    <w:tmpl w:val="432E9D1A"/>
    <w:lvl w:ilvl="0" w:tplc="BBF07372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162FB"/>
    <w:multiLevelType w:val="hybridMultilevel"/>
    <w:tmpl w:val="909878E4"/>
    <w:lvl w:ilvl="0" w:tplc="32125B28">
      <w:start w:val="1"/>
      <w:numFmt w:val="bullet"/>
      <w:suff w:val="space"/>
      <w:lvlText w:val=""/>
      <w:lvlJc w:val="left"/>
      <w:pPr>
        <w:ind w:left="0" w:firstLine="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B360CD2"/>
    <w:multiLevelType w:val="hybridMultilevel"/>
    <w:tmpl w:val="B08EC674"/>
    <w:lvl w:ilvl="0" w:tplc="00B0D59E">
      <w:start w:val="1"/>
      <w:numFmt w:val="bullet"/>
      <w:suff w:val="space"/>
      <w:lvlText w:val=""/>
      <w:lvlJc w:val="left"/>
      <w:pPr>
        <w:ind w:left="113" w:hanging="11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B774C2"/>
    <w:multiLevelType w:val="hybridMultilevel"/>
    <w:tmpl w:val="D4A40F40"/>
    <w:lvl w:ilvl="0" w:tplc="08090001">
      <w:start w:val="1"/>
      <w:numFmt w:val="bullet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FA70D41"/>
    <w:multiLevelType w:val="hybridMultilevel"/>
    <w:tmpl w:val="4A2CCF72"/>
    <w:lvl w:ilvl="0" w:tplc="CCFED5EE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F76595"/>
    <w:multiLevelType w:val="hybridMultilevel"/>
    <w:tmpl w:val="A404A33C"/>
    <w:lvl w:ilvl="0" w:tplc="7BB2D3BE">
      <w:start w:val="1"/>
      <w:numFmt w:val="bullet"/>
      <w:suff w:val="space"/>
      <w:lvlText w:val=""/>
      <w:lvlJc w:val="left"/>
      <w:pPr>
        <w:ind w:left="113" w:hanging="11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55298C"/>
    <w:multiLevelType w:val="hybridMultilevel"/>
    <w:tmpl w:val="21ECD916"/>
    <w:lvl w:ilvl="0" w:tplc="5030D488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9167CB7"/>
    <w:multiLevelType w:val="hybridMultilevel"/>
    <w:tmpl w:val="565EB6CC"/>
    <w:lvl w:ilvl="0" w:tplc="CCFED5EE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1B16DA"/>
    <w:multiLevelType w:val="hybridMultilevel"/>
    <w:tmpl w:val="6DDE6A0E"/>
    <w:lvl w:ilvl="0" w:tplc="AF6A1E00">
      <w:start w:val="1"/>
      <w:numFmt w:val="bullet"/>
      <w:lvlText w:val=""/>
      <w:lvlJc w:val="left"/>
      <w:pPr>
        <w:ind w:left="227" w:hanging="22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32C55D4"/>
    <w:multiLevelType w:val="hybridMultilevel"/>
    <w:tmpl w:val="B9B01630"/>
    <w:lvl w:ilvl="0" w:tplc="00B0D59E">
      <w:start w:val="1"/>
      <w:numFmt w:val="bullet"/>
      <w:suff w:val="space"/>
      <w:lvlText w:val=""/>
      <w:lvlJc w:val="left"/>
      <w:pPr>
        <w:ind w:left="113" w:hanging="113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E42E34"/>
    <w:multiLevelType w:val="hybridMultilevel"/>
    <w:tmpl w:val="8286B792"/>
    <w:lvl w:ilvl="0" w:tplc="CCFED5EE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7002E1"/>
    <w:multiLevelType w:val="hybridMultilevel"/>
    <w:tmpl w:val="E7147888"/>
    <w:lvl w:ilvl="0" w:tplc="9FB44D24">
      <w:start w:val="1"/>
      <w:numFmt w:val="bullet"/>
      <w:lvlText w:val=""/>
      <w:lvlJc w:val="left"/>
      <w:pPr>
        <w:ind w:left="170" w:hanging="17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9" w15:restartNumberingAfterBreak="0">
    <w:nsid w:val="6C3E4D3F"/>
    <w:multiLevelType w:val="hybridMultilevel"/>
    <w:tmpl w:val="491293C0"/>
    <w:lvl w:ilvl="0" w:tplc="574201E6">
      <w:start w:val="1"/>
      <w:numFmt w:val="bullet"/>
      <w:suff w:val="space"/>
      <w:lvlText w:val=""/>
      <w:lvlJc w:val="left"/>
      <w:pPr>
        <w:ind w:left="0" w:firstLine="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30" w15:restartNumberingAfterBreak="0">
    <w:nsid w:val="7927119B"/>
    <w:multiLevelType w:val="hybridMultilevel"/>
    <w:tmpl w:val="94D672BE"/>
    <w:lvl w:ilvl="0" w:tplc="5C06D1D0">
      <w:start w:val="1"/>
      <w:numFmt w:val="bullet"/>
      <w:lvlText w:val=""/>
      <w:lvlJc w:val="left"/>
      <w:pPr>
        <w:ind w:left="227" w:hanging="227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9410A95"/>
    <w:multiLevelType w:val="hybridMultilevel"/>
    <w:tmpl w:val="4F96AC60"/>
    <w:lvl w:ilvl="0" w:tplc="8F1C95F4">
      <w:start w:val="1"/>
      <w:numFmt w:val="bullet"/>
      <w:suff w:val="space"/>
      <w:lvlText w:val=""/>
      <w:lvlJc w:val="left"/>
      <w:pPr>
        <w:ind w:left="113" w:hanging="11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6448135">
    <w:abstractNumId w:val="14"/>
  </w:num>
  <w:num w:numId="2" w16cid:durableId="1635715141">
    <w:abstractNumId w:val="28"/>
  </w:num>
  <w:num w:numId="3" w16cid:durableId="201407459">
    <w:abstractNumId w:val="12"/>
  </w:num>
  <w:num w:numId="4" w16cid:durableId="1119302532">
    <w:abstractNumId w:val="2"/>
  </w:num>
  <w:num w:numId="5" w16cid:durableId="1755392003">
    <w:abstractNumId w:val="13"/>
  </w:num>
  <w:num w:numId="6" w16cid:durableId="1060440929">
    <w:abstractNumId w:val="7"/>
  </w:num>
  <w:num w:numId="7" w16cid:durableId="1774012759">
    <w:abstractNumId w:val="30"/>
  </w:num>
  <w:num w:numId="8" w16cid:durableId="235361046">
    <w:abstractNumId w:val="25"/>
  </w:num>
  <w:num w:numId="9" w16cid:durableId="492650565">
    <w:abstractNumId w:val="9"/>
  </w:num>
  <w:num w:numId="10" w16cid:durableId="1521820756">
    <w:abstractNumId w:val="17"/>
  </w:num>
  <w:num w:numId="11" w16cid:durableId="1296982011">
    <w:abstractNumId w:val="4"/>
  </w:num>
  <w:num w:numId="12" w16cid:durableId="547687618">
    <w:abstractNumId w:val="6"/>
  </w:num>
  <w:num w:numId="13" w16cid:durableId="694648096">
    <w:abstractNumId w:val="10"/>
  </w:num>
  <w:num w:numId="14" w16cid:durableId="131296013">
    <w:abstractNumId w:val="15"/>
  </w:num>
  <w:num w:numId="15" w16cid:durableId="916596538">
    <w:abstractNumId w:val="3"/>
  </w:num>
  <w:num w:numId="16" w16cid:durableId="1484007130">
    <w:abstractNumId w:val="11"/>
  </w:num>
  <w:num w:numId="17" w16cid:durableId="1098523980">
    <w:abstractNumId w:val="31"/>
  </w:num>
  <w:num w:numId="18" w16cid:durableId="1577864607">
    <w:abstractNumId w:val="19"/>
  </w:num>
  <w:num w:numId="19" w16cid:durableId="2079937133">
    <w:abstractNumId w:val="26"/>
  </w:num>
  <w:num w:numId="20" w16cid:durableId="1755005366">
    <w:abstractNumId w:val="8"/>
  </w:num>
  <w:num w:numId="21" w16cid:durableId="998926586">
    <w:abstractNumId w:val="29"/>
  </w:num>
  <w:num w:numId="22" w16cid:durableId="194083742">
    <w:abstractNumId w:val="18"/>
  </w:num>
  <w:num w:numId="23" w16cid:durableId="114174505">
    <w:abstractNumId w:val="21"/>
  </w:num>
  <w:num w:numId="24" w16cid:durableId="1253390139">
    <w:abstractNumId w:val="27"/>
  </w:num>
  <w:num w:numId="25" w16cid:durableId="1018773444">
    <w:abstractNumId w:val="24"/>
  </w:num>
  <w:num w:numId="26" w16cid:durableId="1251160348">
    <w:abstractNumId w:val="0"/>
  </w:num>
  <w:num w:numId="27" w16cid:durableId="469443941">
    <w:abstractNumId w:val="20"/>
  </w:num>
  <w:num w:numId="28" w16cid:durableId="965936208">
    <w:abstractNumId w:val="16"/>
  </w:num>
  <w:num w:numId="29" w16cid:durableId="2054188790">
    <w:abstractNumId w:val="25"/>
  </w:num>
  <w:num w:numId="30" w16cid:durableId="599920842">
    <w:abstractNumId w:val="21"/>
  </w:num>
  <w:num w:numId="31" w16cid:durableId="2121796601">
    <w:abstractNumId w:val="24"/>
  </w:num>
  <w:num w:numId="32" w16cid:durableId="1971014656">
    <w:abstractNumId w:val="22"/>
  </w:num>
  <w:num w:numId="33" w16cid:durableId="1652372545">
    <w:abstractNumId w:val="1"/>
  </w:num>
  <w:num w:numId="34" w16cid:durableId="747192228">
    <w:abstractNumId w:val="17"/>
  </w:num>
  <w:num w:numId="35" w16cid:durableId="2008239880">
    <w:abstractNumId w:val="23"/>
  </w:num>
  <w:num w:numId="36" w16cid:durableId="630551586">
    <w:abstractNumId w:val="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49D"/>
    <w:rsid w:val="00000259"/>
    <w:rsid w:val="00001D00"/>
    <w:rsid w:val="00015C5F"/>
    <w:rsid w:val="00024B93"/>
    <w:rsid w:val="00027BF6"/>
    <w:rsid w:val="00031104"/>
    <w:rsid w:val="00032C08"/>
    <w:rsid w:val="00033F5A"/>
    <w:rsid w:val="000354B5"/>
    <w:rsid w:val="00036915"/>
    <w:rsid w:val="00037D7F"/>
    <w:rsid w:val="0004122D"/>
    <w:rsid w:val="000442EA"/>
    <w:rsid w:val="0005554A"/>
    <w:rsid w:val="0005741F"/>
    <w:rsid w:val="00060741"/>
    <w:rsid w:val="000609D5"/>
    <w:rsid w:val="00062C2C"/>
    <w:rsid w:val="00071763"/>
    <w:rsid w:val="00071B7B"/>
    <w:rsid w:val="00073030"/>
    <w:rsid w:val="0007639B"/>
    <w:rsid w:val="00081524"/>
    <w:rsid w:val="00081C39"/>
    <w:rsid w:val="00083426"/>
    <w:rsid w:val="00085C5C"/>
    <w:rsid w:val="00086051"/>
    <w:rsid w:val="00087C3C"/>
    <w:rsid w:val="00094B48"/>
    <w:rsid w:val="000A2AE4"/>
    <w:rsid w:val="000A3811"/>
    <w:rsid w:val="000A6826"/>
    <w:rsid w:val="000B1A5D"/>
    <w:rsid w:val="000B4DFE"/>
    <w:rsid w:val="000C10BB"/>
    <w:rsid w:val="000C5E33"/>
    <w:rsid w:val="000C79FD"/>
    <w:rsid w:val="000D0564"/>
    <w:rsid w:val="000E154E"/>
    <w:rsid w:val="000F36F5"/>
    <w:rsid w:val="000F554D"/>
    <w:rsid w:val="000F644F"/>
    <w:rsid w:val="001061E5"/>
    <w:rsid w:val="00113523"/>
    <w:rsid w:val="0011745A"/>
    <w:rsid w:val="00130A2F"/>
    <w:rsid w:val="00132A55"/>
    <w:rsid w:val="0013304D"/>
    <w:rsid w:val="00133AED"/>
    <w:rsid w:val="00137599"/>
    <w:rsid w:val="0014296E"/>
    <w:rsid w:val="00143B3A"/>
    <w:rsid w:val="00146BD4"/>
    <w:rsid w:val="0015578E"/>
    <w:rsid w:val="00161229"/>
    <w:rsid w:val="00164CEA"/>
    <w:rsid w:val="00164F60"/>
    <w:rsid w:val="0016690F"/>
    <w:rsid w:val="00171A8C"/>
    <w:rsid w:val="00172073"/>
    <w:rsid w:val="00175A8B"/>
    <w:rsid w:val="00177A11"/>
    <w:rsid w:val="001817DA"/>
    <w:rsid w:val="0019106B"/>
    <w:rsid w:val="00192A95"/>
    <w:rsid w:val="001955E7"/>
    <w:rsid w:val="001A45CE"/>
    <w:rsid w:val="001B2351"/>
    <w:rsid w:val="001B562A"/>
    <w:rsid w:val="001B625D"/>
    <w:rsid w:val="001C14FC"/>
    <w:rsid w:val="001C1A81"/>
    <w:rsid w:val="001C3692"/>
    <w:rsid w:val="001C3F80"/>
    <w:rsid w:val="001C5569"/>
    <w:rsid w:val="001C5AF9"/>
    <w:rsid w:val="001C6CF8"/>
    <w:rsid w:val="001D1E00"/>
    <w:rsid w:val="001D2340"/>
    <w:rsid w:val="001D31D3"/>
    <w:rsid w:val="001D32E3"/>
    <w:rsid w:val="001D5CE1"/>
    <w:rsid w:val="001D6599"/>
    <w:rsid w:val="001F0281"/>
    <w:rsid w:val="001F3A50"/>
    <w:rsid w:val="001F4B88"/>
    <w:rsid w:val="00211092"/>
    <w:rsid w:val="0021664B"/>
    <w:rsid w:val="00224957"/>
    <w:rsid w:val="00227967"/>
    <w:rsid w:val="00235DFB"/>
    <w:rsid w:val="00235E3E"/>
    <w:rsid w:val="00236AD9"/>
    <w:rsid w:val="00240599"/>
    <w:rsid w:val="00244FEF"/>
    <w:rsid w:val="00255924"/>
    <w:rsid w:val="002742FA"/>
    <w:rsid w:val="002759FA"/>
    <w:rsid w:val="002763D5"/>
    <w:rsid w:val="00277012"/>
    <w:rsid w:val="00277F0E"/>
    <w:rsid w:val="00281586"/>
    <w:rsid w:val="0029107C"/>
    <w:rsid w:val="002C7994"/>
    <w:rsid w:val="002D2EAA"/>
    <w:rsid w:val="002D3554"/>
    <w:rsid w:val="002D6DC8"/>
    <w:rsid w:val="002E0832"/>
    <w:rsid w:val="002F1B25"/>
    <w:rsid w:val="002F284D"/>
    <w:rsid w:val="002F440F"/>
    <w:rsid w:val="002F5290"/>
    <w:rsid w:val="0030007F"/>
    <w:rsid w:val="00302B55"/>
    <w:rsid w:val="00303D3A"/>
    <w:rsid w:val="00305429"/>
    <w:rsid w:val="00306A30"/>
    <w:rsid w:val="00306F21"/>
    <w:rsid w:val="00307DDD"/>
    <w:rsid w:val="00307F96"/>
    <w:rsid w:val="003106DE"/>
    <w:rsid w:val="003154DB"/>
    <w:rsid w:val="0032738B"/>
    <w:rsid w:val="003306B1"/>
    <w:rsid w:val="003322F9"/>
    <w:rsid w:val="003337B6"/>
    <w:rsid w:val="00335C4D"/>
    <w:rsid w:val="00342EDB"/>
    <w:rsid w:val="0034432E"/>
    <w:rsid w:val="0034563B"/>
    <w:rsid w:val="0034583D"/>
    <w:rsid w:val="00350207"/>
    <w:rsid w:val="00351F60"/>
    <w:rsid w:val="0035648F"/>
    <w:rsid w:val="0036014C"/>
    <w:rsid w:val="00367287"/>
    <w:rsid w:val="00367969"/>
    <w:rsid w:val="003710B4"/>
    <w:rsid w:val="00372AE4"/>
    <w:rsid w:val="00374164"/>
    <w:rsid w:val="003777EE"/>
    <w:rsid w:val="0038369C"/>
    <w:rsid w:val="00385A4E"/>
    <w:rsid w:val="00391FDD"/>
    <w:rsid w:val="0039334C"/>
    <w:rsid w:val="0039514A"/>
    <w:rsid w:val="00395C5D"/>
    <w:rsid w:val="003A06A7"/>
    <w:rsid w:val="003C0024"/>
    <w:rsid w:val="003C2016"/>
    <w:rsid w:val="003C6828"/>
    <w:rsid w:val="003D0A75"/>
    <w:rsid w:val="003D4DF7"/>
    <w:rsid w:val="003D69C3"/>
    <w:rsid w:val="003E16FD"/>
    <w:rsid w:val="003E20EA"/>
    <w:rsid w:val="003E2E19"/>
    <w:rsid w:val="003F2C84"/>
    <w:rsid w:val="00403BD9"/>
    <w:rsid w:val="00404C90"/>
    <w:rsid w:val="004068FC"/>
    <w:rsid w:val="00410F74"/>
    <w:rsid w:val="00420304"/>
    <w:rsid w:val="004205BA"/>
    <w:rsid w:val="00421C90"/>
    <w:rsid w:val="00426D3E"/>
    <w:rsid w:val="0042713F"/>
    <w:rsid w:val="004275AB"/>
    <w:rsid w:val="00427D93"/>
    <w:rsid w:val="00432302"/>
    <w:rsid w:val="00434A85"/>
    <w:rsid w:val="004368A8"/>
    <w:rsid w:val="00437CA8"/>
    <w:rsid w:val="004577A6"/>
    <w:rsid w:val="00462161"/>
    <w:rsid w:val="00481BDF"/>
    <w:rsid w:val="0048430A"/>
    <w:rsid w:val="0048494B"/>
    <w:rsid w:val="004862CD"/>
    <w:rsid w:val="0048734D"/>
    <w:rsid w:val="00491DE0"/>
    <w:rsid w:val="004960C8"/>
    <w:rsid w:val="004962D4"/>
    <w:rsid w:val="004A2333"/>
    <w:rsid w:val="004A3B39"/>
    <w:rsid w:val="004A4FC5"/>
    <w:rsid w:val="004C370F"/>
    <w:rsid w:val="004D291C"/>
    <w:rsid w:val="004D7D4D"/>
    <w:rsid w:val="004E19AB"/>
    <w:rsid w:val="004E69DA"/>
    <w:rsid w:val="004E6C37"/>
    <w:rsid w:val="004F065B"/>
    <w:rsid w:val="004F1621"/>
    <w:rsid w:val="004F32AC"/>
    <w:rsid w:val="0050373D"/>
    <w:rsid w:val="00504ADB"/>
    <w:rsid w:val="00507D5D"/>
    <w:rsid w:val="00511A4B"/>
    <w:rsid w:val="00515572"/>
    <w:rsid w:val="00531FBC"/>
    <w:rsid w:val="00533263"/>
    <w:rsid w:val="00547628"/>
    <w:rsid w:val="00550B3E"/>
    <w:rsid w:val="005628FC"/>
    <w:rsid w:val="00566CC0"/>
    <w:rsid w:val="005765B6"/>
    <w:rsid w:val="00577197"/>
    <w:rsid w:val="00581022"/>
    <w:rsid w:val="005831CB"/>
    <w:rsid w:val="00596F45"/>
    <w:rsid w:val="005A0141"/>
    <w:rsid w:val="005B2132"/>
    <w:rsid w:val="005B6CC1"/>
    <w:rsid w:val="005C5919"/>
    <w:rsid w:val="005D47D2"/>
    <w:rsid w:val="005D77E6"/>
    <w:rsid w:val="005E4F1A"/>
    <w:rsid w:val="005F1769"/>
    <w:rsid w:val="005F26F1"/>
    <w:rsid w:val="005F50C9"/>
    <w:rsid w:val="005F51E8"/>
    <w:rsid w:val="0060524A"/>
    <w:rsid w:val="00634460"/>
    <w:rsid w:val="00635FFA"/>
    <w:rsid w:val="00642A6A"/>
    <w:rsid w:val="006455B8"/>
    <w:rsid w:val="00645667"/>
    <w:rsid w:val="006465A0"/>
    <w:rsid w:val="00662AD2"/>
    <w:rsid w:val="00664450"/>
    <w:rsid w:val="0067504D"/>
    <w:rsid w:val="006768F9"/>
    <w:rsid w:val="00680B83"/>
    <w:rsid w:val="00682E20"/>
    <w:rsid w:val="006837BD"/>
    <w:rsid w:val="00684AB6"/>
    <w:rsid w:val="00685BCA"/>
    <w:rsid w:val="00686F06"/>
    <w:rsid w:val="006A455D"/>
    <w:rsid w:val="006B160E"/>
    <w:rsid w:val="006B3ED6"/>
    <w:rsid w:val="006C6573"/>
    <w:rsid w:val="006C6935"/>
    <w:rsid w:val="006D7AD0"/>
    <w:rsid w:val="006E0577"/>
    <w:rsid w:val="006F272C"/>
    <w:rsid w:val="006F34ED"/>
    <w:rsid w:val="006F65BD"/>
    <w:rsid w:val="00712883"/>
    <w:rsid w:val="00713BD3"/>
    <w:rsid w:val="007228DD"/>
    <w:rsid w:val="00741F72"/>
    <w:rsid w:val="00746B26"/>
    <w:rsid w:val="0074723F"/>
    <w:rsid w:val="00747BA5"/>
    <w:rsid w:val="0075426F"/>
    <w:rsid w:val="00763074"/>
    <w:rsid w:val="00763D42"/>
    <w:rsid w:val="007722EC"/>
    <w:rsid w:val="0077551A"/>
    <w:rsid w:val="00780EF2"/>
    <w:rsid w:val="007847FF"/>
    <w:rsid w:val="00785EEE"/>
    <w:rsid w:val="00786F0A"/>
    <w:rsid w:val="00790A8A"/>
    <w:rsid w:val="00792BC3"/>
    <w:rsid w:val="007B3F62"/>
    <w:rsid w:val="007C2747"/>
    <w:rsid w:val="007C596C"/>
    <w:rsid w:val="007D28BE"/>
    <w:rsid w:val="007E1859"/>
    <w:rsid w:val="007E3D1A"/>
    <w:rsid w:val="007E3F7B"/>
    <w:rsid w:val="007E609D"/>
    <w:rsid w:val="007F3D2C"/>
    <w:rsid w:val="00803D33"/>
    <w:rsid w:val="00806C06"/>
    <w:rsid w:val="0082054C"/>
    <w:rsid w:val="00820B82"/>
    <w:rsid w:val="00820FB9"/>
    <w:rsid w:val="008225A6"/>
    <w:rsid w:val="00827B50"/>
    <w:rsid w:val="008318C3"/>
    <w:rsid w:val="00834610"/>
    <w:rsid w:val="00834C3E"/>
    <w:rsid w:val="00837BFC"/>
    <w:rsid w:val="00847B3B"/>
    <w:rsid w:val="0085021E"/>
    <w:rsid w:val="00851518"/>
    <w:rsid w:val="0085625D"/>
    <w:rsid w:val="008965D5"/>
    <w:rsid w:val="008A0286"/>
    <w:rsid w:val="008A4993"/>
    <w:rsid w:val="008B570D"/>
    <w:rsid w:val="008E1F8A"/>
    <w:rsid w:val="008E5AAF"/>
    <w:rsid w:val="008F2727"/>
    <w:rsid w:val="008F3BC2"/>
    <w:rsid w:val="008F4111"/>
    <w:rsid w:val="008F5CF0"/>
    <w:rsid w:val="00906295"/>
    <w:rsid w:val="00911043"/>
    <w:rsid w:val="0095171B"/>
    <w:rsid w:val="009623F8"/>
    <w:rsid w:val="00963301"/>
    <w:rsid w:val="0096702B"/>
    <w:rsid w:val="009732A3"/>
    <w:rsid w:val="00976B34"/>
    <w:rsid w:val="00983B94"/>
    <w:rsid w:val="00985102"/>
    <w:rsid w:val="00990717"/>
    <w:rsid w:val="009915CA"/>
    <w:rsid w:val="009928F7"/>
    <w:rsid w:val="00997C3B"/>
    <w:rsid w:val="009A7F48"/>
    <w:rsid w:val="009B0904"/>
    <w:rsid w:val="009C5D00"/>
    <w:rsid w:val="009D0198"/>
    <w:rsid w:val="009D15F1"/>
    <w:rsid w:val="009D1B15"/>
    <w:rsid w:val="009D67AE"/>
    <w:rsid w:val="009E3F15"/>
    <w:rsid w:val="009E521A"/>
    <w:rsid w:val="009E5C15"/>
    <w:rsid w:val="009E6CF7"/>
    <w:rsid w:val="00A0742B"/>
    <w:rsid w:val="00A07D50"/>
    <w:rsid w:val="00A12486"/>
    <w:rsid w:val="00A165C6"/>
    <w:rsid w:val="00A17AFC"/>
    <w:rsid w:val="00A2404E"/>
    <w:rsid w:val="00A27285"/>
    <w:rsid w:val="00A40030"/>
    <w:rsid w:val="00A4193C"/>
    <w:rsid w:val="00A461A4"/>
    <w:rsid w:val="00A47D83"/>
    <w:rsid w:val="00A52B71"/>
    <w:rsid w:val="00A52B90"/>
    <w:rsid w:val="00A54128"/>
    <w:rsid w:val="00A61233"/>
    <w:rsid w:val="00A750AA"/>
    <w:rsid w:val="00A83036"/>
    <w:rsid w:val="00A91D97"/>
    <w:rsid w:val="00A94E7F"/>
    <w:rsid w:val="00A94F13"/>
    <w:rsid w:val="00A9720D"/>
    <w:rsid w:val="00A97E8B"/>
    <w:rsid w:val="00AA156F"/>
    <w:rsid w:val="00AA3068"/>
    <w:rsid w:val="00AA4776"/>
    <w:rsid w:val="00AA5261"/>
    <w:rsid w:val="00AB456B"/>
    <w:rsid w:val="00AB4F4E"/>
    <w:rsid w:val="00AB73A5"/>
    <w:rsid w:val="00AD0A4A"/>
    <w:rsid w:val="00AD2309"/>
    <w:rsid w:val="00AD2494"/>
    <w:rsid w:val="00AD26F6"/>
    <w:rsid w:val="00AD4388"/>
    <w:rsid w:val="00AD4FC5"/>
    <w:rsid w:val="00AE2BA6"/>
    <w:rsid w:val="00AE3092"/>
    <w:rsid w:val="00AE35EC"/>
    <w:rsid w:val="00AF1A92"/>
    <w:rsid w:val="00AF45F7"/>
    <w:rsid w:val="00B05C52"/>
    <w:rsid w:val="00B05C57"/>
    <w:rsid w:val="00B07DCC"/>
    <w:rsid w:val="00B149B2"/>
    <w:rsid w:val="00B26E0B"/>
    <w:rsid w:val="00B32D63"/>
    <w:rsid w:val="00B37081"/>
    <w:rsid w:val="00B41F77"/>
    <w:rsid w:val="00B44800"/>
    <w:rsid w:val="00B471D7"/>
    <w:rsid w:val="00B63592"/>
    <w:rsid w:val="00B66BD2"/>
    <w:rsid w:val="00B67914"/>
    <w:rsid w:val="00B727DF"/>
    <w:rsid w:val="00BA0414"/>
    <w:rsid w:val="00BA3F85"/>
    <w:rsid w:val="00BB0AB7"/>
    <w:rsid w:val="00BB32E8"/>
    <w:rsid w:val="00BC1FCB"/>
    <w:rsid w:val="00BC4EAD"/>
    <w:rsid w:val="00BD3B0D"/>
    <w:rsid w:val="00BD53A1"/>
    <w:rsid w:val="00BD5417"/>
    <w:rsid w:val="00BD6A61"/>
    <w:rsid w:val="00BE0206"/>
    <w:rsid w:val="00BE1705"/>
    <w:rsid w:val="00C05A10"/>
    <w:rsid w:val="00C078F6"/>
    <w:rsid w:val="00C168F4"/>
    <w:rsid w:val="00C2201C"/>
    <w:rsid w:val="00C22B76"/>
    <w:rsid w:val="00C22F0B"/>
    <w:rsid w:val="00C33149"/>
    <w:rsid w:val="00C40FDA"/>
    <w:rsid w:val="00C45E13"/>
    <w:rsid w:val="00C46150"/>
    <w:rsid w:val="00C50BF2"/>
    <w:rsid w:val="00C520E4"/>
    <w:rsid w:val="00C55E5D"/>
    <w:rsid w:val="00C5701E"/>
    <w:rsid w:val="00C7427B"/>
    <w:rsid w:val="00C81E70"/>
    <w:rsid w:val="00C904B3"/>
    <w:rsid w:val="00CB3D19"/>
    <w:rsid w:val="00CC0297"/>
    <w:rsid w:val="00CC07BF"/>
    <w:rsid w:val="00CC26D3"/>
    <w:rsid w:val="00CC281F"/>
    <w:rsid w:val="00CD5213"/>
    <w:rsid w:val="00CD576A"/>
    <w:rsid w:val="00CE10A1"/>
    <w:rsid w:val="00CE3D73"/>
    <w:rsid w:val="00CE52F0"/>
    <w:rsid w:val="00CE549D"/>
    <w:rsid w:val="00CE61F1"/>
    <w:rsid w:val="00CE6ED6"/>
    <w:rsid w:val="00CE72C7"/>
    <w:rsid w:val="00CF763B"/>
    <w:rsid w:val="00D00B55"/>
    <w:rsid w:val="00D0735F"/>
    <w:rsid w:val="00D10FAD"/>
    <w:rsid w:val="00D1730D"/>
    <w:rsid w:val="00D17A89"/>
    <w:rsid w:val="00D25971"/>
    <w:rsid w:val="00D27E07"/>
    <w:rsid w:val="00D37317"/>
    <w:rsid w:val="00D417FC"/>
    <w:rsid w:val="00D41D75"/>
    <w:rsid w:val="00D44290"/>
    <w:rsid w:val="00D45DFD"/>
    <w:rsid w:val="00D51706"/>
    <w:rsid w:val="00D634E1"/>
    <w:rsid w:val="00D707A3"/>
    <w:rsid w:val="00D744DF"/>
    <w:rsid w:val="00D82A5E"/>
    <w:rsid w:val="00D94AF0"/>
    <w:rsid w:val="00DA0E26"/>
    <w:rsid w:val="00DB0453"/>
    <w:rsid w:val="00DB61D1"/>
    <w:rsid w:val="00DB6405"/>
    <w:rsid w:val="00DB65C8"/>
    <w:rsid w:val="00DC3F1A"/>
    <w:rsid w:val="00DD1847"/>
    <w:rsid w:val="00DD2562"/>
    <w:rsid w:val="00DF0FD8"/>
    <w:rsid w:val="00DF2133"/>
    <w:rsid w:val="00E04E5D"/>
    <w:rsid w:val="00E16B02"/>
    <w:rsid w:val="00E1760E"/>
    <w:rsid w:val="00E20B87"/>
    <w:rsid w:val="00E26CC8"/>
    <w:rsid w:val="00E31434"/>
    <w:rsid w:val="00E32E82"/>
    <w:rsid w:val="00E34C43"/>
    <w:rsid w:val="00E3671A"/>
    <w:rsid w:val="00E6325E"/>
    <w:rsid w:val="00E75112"/>
    <w:rsid w:val="00E821A9"/>
    <w:rsid w:val="00E825EC"/>
    <w:rsid w:val="00E82953"/>
    <w:rsid w:val="00E85986"/>
    <w:rsid w:val="00E91A4F"/>
    <w:rsid w:val="00E920F5"/>
    <w:rsid w:val="00E94414"/>
    <w:rsid w:val="00E9524E"/>
    <w:rsid w:val="00E96C69"/>
    <w:rsid w:val="00EA0CFD"/>
    <w:rsid w:val="00EA61D1"/>
    <w:rsid w:val="00EA7C18"/>
    <w:rsid w:val="00EB355E"/>
    <w:rsid w:val="00EB5C70"/>
    <w:rsid w:val="00EB7EDA"/>
    <w:rsid w:val="00EC3755"/>
    <w:rsid w:val="00EC3CE7"/>
    <w:rsid w:val="00EC66E9"/>
    <w:rsid w:val="00ED1AE1"/>
    <w:rsid w:val="00ED1D50"/>
    <w:rsid w:val="00EE1439"/>
    <w:rsid w:val="00EE280A"/>
    <w:rsid w:val="00EE7F49"/>
    <w:rsid w:val="00EF60FC"/>
    <w:rsid w:val="00F03C02"/>
    <w:rsid w:val="00F07D9D"/>
    <w:rsid w:val="00F1294D"/>
    <w:rsid w:val="00F14DEC"/>
    <w:rsid w:val="00F202CD"/>
    <w:rsid w:val="00F24189"/>
    <w:rsid w:val="00F3341A"/>
    <w:rsid w:val="00F37A20"/>
    <w:rsid w:val="00F44A76"/>
    <w:rsid w:val="00F57D9F"/>
    <w:rsid w:val="00F65702"/>
    <w:rsid w:val="00F7288A"/>
    <w:rsid w:val="00F72EF6"/>
    <w:rsid w:val="00F82916"/>
    <w:rsid w:val="00F83DF3"/>
    <w:rsid w:val="00F90D13"/>
    <w:rsid w:val="00F922EC"/>
    <w:rsid w:val="00F94DA7"/>
    <w:rsid w:val="00F9650A"/>
    <w:rsid w:val="00FA16D5"/>
    <w:rsid w:val="00FC1AB1"/>
    <w:rsid w:val="00FC454F"/>
    <w:rsid w:val="00FD62D3"/>
    <w:rsid w:val="00FE2230"/>
    <w:rsid w:val="00FE479E"/>
    <w:rsid w:val="00FE7B03"/>
    <w:rsid w:val="00FF14AA"/>
    <w:rsid w:val="00FF1B7F"/>
    <w:rsid w:val="00FF4588"/>
    <w:rsid w:val="00FF4C1A"/>
    <w:rsid w:val="00FF5BD1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3EF600"/>
  <w15:chartTrackingRefBased/>
  <w15:docId w15:val="{C4C57588-F8A6-48D7-84D7-6C22D802F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5AA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083426"/>
    <w:pPr>
      <w:keepNext/>
      <w:spacing w:after="0" w:line="240" w:lineRule="auto"/>
      <w:jc w:val="right"/>
      <w:outlineLvl w:val="2"/>
    </w:pPr>
    <w:rPr>
      <w:rFonts w:ascii="Arial" w:eastAsia="Times New Roman" w:hAnsi="Arial" w:cs="Times New Roman"/>
      <w:i/>
      <w:color w:val="000000" w:themeColor="text1"/>
      <w:sz w:val="16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C18"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</w:rPr>
  </w:style>
  <w:style w:type="character" w:styleId="Strong">
    <w:name w:val="Strong"/>
    <w:basedOn w:val="DefaultParagraphFont"/>
    <w:uiPriority w:val="22"/>
    <w:qFormat/>
    <w:rsid w:val="00CE72C7"/>
    <w:rPr>
      <w:b/>
      <w:bCs/>
    </w:rPr>
  </w:style>
  <w:style w:type="paragraph" w:styleId="NoSpacing">
    <w:name w:val="No Spacing"/>
    <w:uiPriority w:val="1"/>
    <w:qFormat/>
    <w:rsid w:val="00A165C6"/>
    <w:pPr>
      <w:spacing w:after="0" w:line="240" w:lineRule="auto"/>
    </w:pPr>
  </w:style>
  <w:style w:type="character" w:styleId="Hyperlink">
    <w:name w:val="Hyperlink"/>
    <w:uiPriority w:val="99"/>
    <w:rsid w:val="00785EE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85EEE"/>
    <w:rPr>
      <w:color w:val="800080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8E5AA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8E5AAF"/>
    <w:pPr>
      <w:spacing w:line="259" w:lineRule="auto"/>
      <w:outlineLvl w:val="9"/>
    </w:pPr>
    <w:rPr>
      <w:lang w:val="en-US"/>
    </w:rPr>
  </w:style>
  <w:style w:type="paragraph" w:styleId="Header">
    <w:name w:val="header"/>
    <w:basedOn w:val="Normal"/>
    <w:link w:val="HeaderChar"/>
    <w:uiPriority w:val="99"/>
    <w:unhideWhenUsed/>
    <w:rsid w:val="00B26E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6E0B"/>
  </w:style>
  <w:style w:type="paragraph" w:styleId="Footer">
    <w:name w:val="footer"/>
    <w:basedOn w:val="Normal"/>
    <w:link w:val="FooterChar"/>
    <w:uiPriority w:val="99"/>
    <w:unhideWhenUsed/>
    <w:rsid w:val="00B26E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6E0B"/>
  </w:style>
  <w:style w:type="character" w:styleId="UnresolvedMention">
    <w:name w:val="Unresolved Mention"/>
    <w:basedOn w:val="DefaultParagraphFont"/>
    <w:uiPriority w:val="99"/>
    <w:semiHidden/>
    <w:unhideWhenUsed/>
    <w:rsid w:val="009E521A"/>
    <w:rPr>
      <w:color w:val="605E5C"/>
      <w:shd w:val="clear" w:color="auto" w:fill="E1DFDD"/>
    </w:rPr>
  </w:style>
  <w:style w:type="paragraph" w:customStyle="1" w:styleId="Default">
    <w:name w:val="Default"/>
    <w:rsid w:val="00803D3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083426"/>
    <w:rPr>
      <w:rFonts w:ascii="Arial" w:eastAsia="Times New Roman" w:hAnsi="Arial" w:cs="Times New Roman"/>
      <w:i/>
      <w:color w:val="000000" w:themeColor="text1"/>
      <w:sz w:val="16"/>
      <w:szCs w:val="20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7C59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7C59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E02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E02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E02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02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0206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92B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6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8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6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32.jpeg"/><Relationship Id="rId21" Type="http://schemas.openxmlformats.org/officeDocument/2006/relationships/image" Target="media/image8.png"/><Relationship Id="rId42" Type="http://schemas.openxmlformats.org/officeDocument/2006/relationships/image" Target="http://cutimed.com/uploads/pics/epi_03.gif" TargetMode="External"/><Relationship Id="rId63" Type="http://schemas.openxmlformats.org/officeDocument/2006/relationships/image" Target="http://cutimed.com/uploads/pics/gran_09.gif" TargetMode="External"/><Relationship Id="rId84" Type="http://schemas.openxmlformats.org/officeDocument/2006/relationships/image" Target="http://cutimed.com/uploads/pics/epi_03.gif" TargetMode="External"/><Relationship Id="rId16" Type="http://schemas.openxmlformats.org/officeDocument/2006/relationships/hyperlink" Target="https://dchs.nhs.uk/resources/document-library?file=1130" TargetMode="External"/><Relationship Id="rId107" Type="http://schemas.openxmlformats.org/officeDocument/2006/relationships/oleObject" Target="embeddings/oleObject27.bin"/><Relationship Id="rId11" Type="http://schemas.openxmlformats.org/officeDocument/2006/relationships/image" Target="media/image1.png"/><Relationship Id="rId32" Type="http://schemas.openxmlformats.org/officeDocument/2006/relationships/oleObject" Target="embeddings/oleObject1.bin"/><Relationship Id="rId37" Type="http://schemas.openxmlformats.org/officeDocument/2006/relationships/image" Target="media/image17.emf"/><Relationship Id="rId53" Type="http://schemas.openxmlformats.org/officeDocument/2006/relationships/image" Target="http://cutimed.com/uploads/pics/sloughy_08.gif" TargetMode="External"/><Relationship Id="rId58" Type="http://schemas.openxmlformats.org/officeDocument/2006/relationships/oleObject" Target="embeddings/oleObject9.bin"/><Relationship Id="rId74" Type="http://schemas.openxmlformats.org/officeDocument/2006/relationships/image" Target="media/image23.png"/><Relationship Id="rId79" Type="http://schemas.openxmlformats.org/officeDocument/2006/relationships/oleObject" Target="embeddings/oleObject18.bin"/><Relationship Id="rId102" Type="http://schemas.openxmlformats.org/officeDocument/2006/relationships/image" Target="media/image30.emf"/><Relationship Id="rId123" Type="http://schemas.openxmlformats.org/officeDocument/2006/relationships/oleObject" Target="embeddings/oleObject33.bin"/><Relationship Id="rId128" Type="http://schemas.openxmlformats.org/officeDocument/2006/relationships/image" Target="http://cutimed.com/uploads/pics/infected.gif" TargetMode="External"/><Relationship Id="rId5" Type="http://schemas.openxmlformats.org/officeDocument/2006/relationships/webSettings" Target="webSettings.xml"/><Relationship Id="rId90" Type="http://schemas.openxmlformats.org/officeDocument/2006/relationships/oleObject" Target="embeddings/oleObject24.bin"/><Relationship Id="rId95" Type="http://schemas.openxmlformats.org/officeDocument/2006/relationships/image" Target="http://cutimed.com/uploads/pics/sloughy_08.gif" TargetMode="External"/><Relationship Id="rId22" Type="http://schemas.openxmlformats.org/officeDocument/2006/relationships/image" Target="http://cutimed.com/uploads/pics/necrotic_01.gif" TargetMode="External"/><Relationship Id="rId27" Type="http://schemas.openxmlformats.org/officeDocument/2006/relationships/image" Target="media/image11.png"/><Relationship Id="rId43" Type="http://schemas.openxmlformats.org/officeDocument/2006/relationships/oleObject" Target="embeddings/oleObject3.bin"/><Relationship Id="rId48" Type="http://schemas.openxmlformats.org/officeDocument/2006/relationships/oleObject" Target="embeddings/oleObject6.bin"/><Relationship Id="rId64" Type="http://schemas.openxmlformats.org/officeDocument/2006/relationships/image" Target="http://cutimed.com/uploads/pics/epi_03.gif" TargetMode="External"/><Relationship Id="rId69" Type="http://schemas.openxmlformats.org/officeDocument/2006/relationships/image" Target="http://cutimed.com/uploads/pics/sloughy_08.gif" TargetMode="External"/><Relationship Id="rId113" Type="http://schemas.openxmlformats.org/officeDocument/2006/relationships/image" Target="http://cutimed.com/uploads/pics/infected.gif" TargetMode="External"/><Relationship Id="rId118" Type="http://schemas.openxmlformats.org/officeDocument/2006/relationships/image" Target="media/image33.jpeg"/><Relationship Id="rId134" Type="http://schemas.openxmlformats.org/officeDocument/2006/relationships/hyperlink" Target="https://dchs.nhs.uk/resources/document-library?file=987" TargetMode="External"/><Relationship Id="rId80" Type="http://schemas.openxmlformats.org/officeDocument/2006/relationships/image" Target="http://cutimed.com/uploads/pics/necrotic_01.gif" TargetMode="External"/><Relationship Id="rId85" Type="http://schemas.openxmlformats.org/officeDocument/2006/relationships/oleObject" Target="embeddings/oleObject19.bin"/><Relationship Id="rId12" Type="http://schemas.openxmlformats.org/officeDocument/2006/relationships/image" Target="media/image2.jpeg"/><Relationship Id="rId17" Type="http://schemas.openxmlformats.org/officeDocument/2006/relationships/hyperlink" Target="https://dchs.nhs.uk/resources/document-library?file=1130" TargetMode="External"/><Relationship Id="rId33" Type="http://schemas.openxmlformats.org/officeDocument/2006/relationships/image" Target="media/image14.png"/><Relationship Id="rId38" Type="http://schemas.openxmlformats.org/officeDocument/2006/relationships/image" Target="http://cutimed.com/uploads/pics/necrotic_01.gif" TargetMode="External"/><Relationship Id="rId59" Type="http://schemas.openxmlformats.org/officeDocument/2006/relationships/oleObject" Target="embeddings/oleObject10.bin"/><Relationship Id="rId103" Type="http://schemas.openxmlformats.org/officeDocument/2006/relationships/image" Target="http://cutimed.com/uploads/pics/necrotic_01.gif" TargetMode="External"/><Relationship Id="rId108" Type="http://schemas.openxmlformats.org/officeDocument/2006/relationships/oleObject" Target="embeddings/oleObject28.bin"/><Relationship Id="rId124" Type="http://schemas.openxmlformats.org/officeDocument/2006/relationships/oleObject" Target="embeddings/oleObject34.bin"/><Relationship Id="rId129" Type="http://schemas.openxmlformats.org/officeDocument/2006/relationships/image" Target="http://cutimed.com/uploads/pics/sloughy_08.gif" TargetMode="External"/><Relationship Id="rId54" Type="http://schemas.openxmlformats.org/officeDocument/2006/relationships/image" Target="http://cutimed.com/uploads/pics/gran_09.gif" TargetMode="External"/><Relationship Id="rId70" Type="http://schemas.openxmlformats.org/officeDocument/2006/relationships/image" Target="http://cutimed.com/uploads/pics/gran_09.gif" TargetMode="External"/><Relationship Id="rId75" Type="http://schemas.openxmlformats.org/officeDocument/2006/relationships/oleObject" Target="embeddings/oleObject14.bin"/><Relationship Id="rId91" Type="http://schemas.openxmlformats.org/officeDocument/2006/relationships/image" Target="media/image24.png"/><Relationship Id="rId96" Type="http://schemas.openxmlformats.org/officeDocument/2006/relationships/oleObject" Target="embeddings/oleObject25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9.png"/><Relationship Id="rId28" Type="http://schemas.openxmlformats.org/officeDocument/2006/relationships/image" Target="http://cutimed.com/uploads/pics/gran_09.gif" TargetMode="External"/><Relationship Id="rId49" Type="http://schemas.openxmlformats.org/officeDocument/2006/relationships/image" Target="media/image20.jpeg"/><Relationship Id="rId114" Type="http://schemas.openxmlformats.org/officeDocument/2006/relationships/image" Target="http://cutimed.com/uploads/pics/sloughy_08.gif" TargetMode="External"/><Relationship Id="rId119" Type="http://schemas.openxmlformats.org/officeDocument/2006/relationships/image" Target="media/image34.emf"/><Relationship Id="rId44" Type="http://schemas.openxmlformats.org/officeDocument/2006/relationships/image" Target="media/image18.png"/><Relationship Id="rId60" Type="http://schemas.openxmlformats.org/officeDocument/2006/relationships/image" Target="http://cutimed.com/uploads/pics/necrotic_01.gif" TargetMode="External"/><Relationship Id="rId65" Type="http://schemas.openxmlformats.org/officeDocument/2006/relationships/oleObject" Target="embeddings/oleObject11.bin"/><Relationship Id="rId81" Type="http://schemas.openxmlformats.org/officeDocument/2006/relationships/image" Target="http://cutimed.com/uploads/pics/infected.gif" TargetMode="External"/><Relationship Id="rId86" Type="http://schemas.openxmlformats.org/officeDocument/2006/relationships/oleObject" Target="embeddings/oleObject20.bin"/><Relationship Id="rId130" Type="http://schemas.openxmlformats.org/officeDocument/2006/relationships/oleObject" Target="embeddings/oleObject35.bin"/><Relationship Id="rId135" Type="http://schemas.openxmlformats.org/officeDocument/2006/relationships/hyperlink" Target="https://dchs.nhs.uk/resources/document-library?file=987" TargetMode="External"/><Relationship Id="rId13" Type="http://schemas.openxmlformats.org/officeDocument/2006/relationships/image" Target="media/image3.jpeg"/><Relationship Id="rId18" Type="http://schemas.openxmlformats.org/officeDocument/2006/relationships/hyperlink" Target="https://dchs.nhs.uk/resources/document-library?file=1414" TargetMode="External"/><Relationship Id="rId39" Type="http://schemas.openxmlformats.org/officeDocument/2006/relationships/image" Target="http://cutimed.com/uploads/pics/infected.gif" TargetMode="External"/><Relationship Id="rId109" Type="http://schemas.openxmlformats.org/officeDocument/2006/relationships/oleObject" Target="embeddings/oleObject29.bin"/><Relationship Id="rId34" Type="http://schemas.openxmlformats.org/officeDocument/2006/relationships/oleObject" Target="embeddings/oleObject2.bin"/><Relationship Id="rId50" Type="http://schemas.openxmlformats.org/officeDocument/2006/relationships/image" Target="media/image21.jpeg"/><Relationship Id="rId55" Type="http://schemas.openxmlformats.org/officeDocument/2006/relationships/image" Target="http://cutimed.com/uploads/pics/epi_03.gif" TargetMode="External"/><Relationship Id="rId76" Type="http://schemas.openxmlformats.org/officeDocument/2006/relationships/oleObject" Target="embeddings/oleObject15.bin"/><Relationship Id="rId97" Type="http://schemas.openxmlformats.org/officeDocument/2006/relationships/oleObject" Target="embeddings/oleObject26.bin"/><Relationship Id="rId104" Type="http://schemas.openxmlformats.org/officeDocument/2006/relationships/image" Target="http://cutimed.com/uploads/pics/infected.gif" TargetMode="External"/><Relationship Id="rId120" Type="http://schemas.openxmlformats.org/officeDocument/2006/relationships/image" Target="http://cutimed.com/uploads/pics/necrotic_01.gif" TargetMode="External"/><Relationship Id="rId125" Type="http://schemas.openxmlformats.org/officeDocument/2006/relationships/image" Target="media/image35.png"/><Relationship Id="rId7" Type="http://schemas.openxmlformats.org/officeDocument/2006/relationships/endnotes" Target="endnotes.xml"/><Relationship Id="rId71" Type="http://schemas.openxmlformats.org/officeDocument/2006/relationships/image" Target="http://cutimed.com/uploads/pics/epi_03.gif" TargetMode="External"/><Relationship Id="rId92" Type="http://schemas.openxmlformats.org/officeDocument/2006/relationships/image" Target="media/image25.emf"/><Relationship Id="rId2" Type="http://schemas.openxmlformats.org/officeDocument/2006/relationships/numbering" Target="numbering.xml"/><Relationship Id="rId29" Type="http://schemas.openxmlformats.org/officeDocument/2006/relationships/image" Target="media/image12.png"/><Relationship Id="rId24" Type="http://schemas.openxmlformats.org/officeDocument/2006/relationships/image" Target="http://cutimed.com/uploads/pics/infected.gif" TargetMode="External"/><Relationship Id="rId40" Type="http://schemas.openxmlformats.org/officeDocument/2006/relationships/image" Target="http://cutimed.com/uploads/pics/sloughy_08.gif" TargetMode="External"/><Relationship Id="rId45" Type="http://schemas.openxmlformats.org/officeDocument/2006/relationships/oleObject" Target="embeddings/oleObject4.bin"/><Relationship Id="rId66" Type="http://schemas.openxmlformats.org/officeDocument/2006/relationships/oleObject" Target="embeddings/oleObject12.bin"/><Relationship Id="rId87" Type="http://schemas.openxmlformats.org/officeDocument/2006/relationships/oleObject" Target="embeddings/oleObject21.bin"/><Relationship Id="rId110" Type="http://schemas.openxmlformats.org/officeDocument/2006/relationships/oleObject" Target="embeddings/oleObject30.bin"/><Relationship Id="rId115" Type="http://schemas.openxmlformats.org/officeDocument/2006/relationships/oleObject" Target="embeddings/oleObject31.bin"/><Relationship Id="rId131" Type="http://schemas.openxmlformats.org/officeDocument/2006/relationships/oleObject" Target="embeddings/oleObject36.bin"/><Relationship Id="rId136" Type="http://schemas.openxmlformats.org/officeDocument/2006/relationships/fontTable" Target="fontTable.xml"/><Relationship Id="rId61" Type="http://schemas.openxmlformats.org/officeDocument/2006/relationships/image" Target="http://cutimed.com/uploads/pics/infected.gif" TargetMode="External"/><Relationship Id="rId82" Type="http://schemas.openxmlformats.org/officeDocument/2006/relationships/image" Target="http://cutimed.com/uploads/pics/sloughy_08.gif" TargetMode="External"/><Relationship Id="rId19" Type="http://schemas.openxmlformats.org/officeDocument/2006/relationships/image" Target="media/image6.emf"/><Relationship Id="rId14" Type="http://schemas.openxmlformats.org/officeDocument/2006/relationships/image" Target="media/image4.jpeg"/><Relationship Id="rId30" Type="http://schemas.openxmlformats.org/officeDocument/2006/relationships/image" Target="http://cutimed.com/uploads/pics/epi_03.gif" TargetMode="External"/><Relationship Id="rId35" Type="http://schemas.openxmlformats.org/officeDocument/2006/relationships/image" Target="media/image15.png"/><Relationship Id="rId56" Type="http://schemas.openxmlformats.org/officeDocument/2006/relationships/oleObject" Target="embeddings/oleObject7.bin"/><Relationship Id="rId77" Type="http://schemas.openxmlformats.org/officeDocument/2006/relationships/oleObject" Target="embeddings/oleObject16.bin"/><Relationship Id="rId100" Type="http://schemas.openxmlformats.org/officeDocument/2006/relationships/image" Target="media/image28.jpeg"/><Relationship Id="rId105" Type="http://schemas.openxmlformats.org/officeDocument/2006/relationships/image" Target="http://cutimed.com/uploads/pics/sloughy_08.gif" TargetMode="External"/><Relationship Id="rId126" Type="http://schemas.openxmlformats.org/officeDocument/2006/relationships/image" Target="media/image36.png"/><Relationship Id="rId8" Type="http://schemas.openxmlformats.org/officeDocument/2006/relationships/header" Target="header1.xml"/><Relationship Id="rId51" Type="http://schemas.openxmlformats.org/officeDocument/2006/relationships/image" Target="http://cutimed.com/uploads/pics/necrotic_01.gif" TargetMode="External"/><Relationship Id="rId72" Type="http://schemas.openxmlformats.org/officeDocument/2006/relationships/image" Target="media/image22.png"/><Relationship Id="rId93" Type="http://schemas.openxmlformats.org/officeDocument/2006/relationships/image" Target="http://cutimed.com/uploads/pics/necrotic_01.gif" TargetMode="External"/><Relationship Id="rId98" Type="http://schemas.openxmlformats.org/officeDocument/2006/relationships/image" Target="media/image26.png"/><Relationship Id="rId121" Type="http://schemas.openxmlformats.org/officeDocument/2006/relationships/image" Target="http://cutimed.com/uploads/pics/infected.gif" TargetMode="External"/><Relationship Id="rId3" Type="http://schemas.openxmlformats.org/officeDocument/2006/relationships/styles" Target="styles.xml"/><Relationship Id="rId25" Type="http://schemas.openxmlformats.org/officeDocument/2006/relationships/image" Target="media/image10.png"/><Relationship Id="rId46" Type="http://schemas.openxmlformats.org/officeDocument/2006/relationships/image" Target="media/image19.png"/><Relationship Id="rId67" Type="http://schemas.openxmlformats.org/officeDocument/2006/relationships/image" Target="http://cutimed.com/uploads/pics/necrotic_01.gif" TargetMode="External"/><Relationship Id="rId116" Type="http://schemas.openxmlformats.org/officeDocument/2006/relationships/oleObject" Target="embeddings/oleObject32.bin"/><Relationship Id="rId137" Type="http://schemas.openxmlformats.org/officeDocument/2006/relationships/theme" Target="theme/theme1.xml"/><Relationship Id="rId20" Type="http://schemas.openxmlformats.org/officeDocument/2006/relationships/image" Target="media/image7.emf"/><Relationship Id="rId41" Type="http://schemas.openxmlformats.org/officeDocument/2006/relationships/image" Target="http://cutimed.com/uploads/pics/gran_09.gif" TargetMode="External"/><Relationship Id="rId62" Type="http://schemas.openxmlformats.org/officeDocument/2006/relationships/image" Target="http://cutimed.com/uploads/pics/sloughy_08.gif" TargetMode="External"/><Relationship Id="rId83" Type="http://schemas.openxmlformats.org/officeDocument/2006/relationships/image" Target="http://cutimed.com/uploads/pics/gran_09.gif" TargetMode="External"/><Relationship Id="rId88" Type="http://schemas.openxmlformats.org/officeDocument/2006/relationships/oleObject" Target="embeddings/oleObject22.bin"/><Relationship Id="rId111" Type="http://schemas.openxmlformats.org/officeDocument/2006/relationships/image" Target="media/image31.png"/><Relationship Id="rId132" Type="http://schemas.openxmlformats.org/officeDocument/2006/relationships/hyperlink" Target="https://dchs.nhs.uk/resources/document-library?file=1032" TargetMode="External"/><Relationship Id="rId15" Type="http://schemas.openxmlformats.org/officeDocument/2006/relationships/image" Target="media/image5.jpeg"/><Relationship Id="rId36" Type="http://schemas.openxmlformats.org/officeDocument/2006/relationships/image" Target="media/image16.png"/><Relationship Id="rId57" Type="http://schemas.openxmlformats.org/officeDocument/2006/relationships/oleObject" Target="embeddings/oleObject8.bin"/><Relationship Id="rId106" Type="http://schemas.openxmlformats.org/officeDocument/2006/relationships/image" Target="http://cutimed.com/uploads/pics/gran_09.gif" TargetMode="External"/><Relationship Id="rId127" Type="http://schemas.openxmlformats.org/officeDocument/2006/relationships/image" Target="http://cutimed.com/uploads/pics/necrotic_01.gif" TargetMode="External"/><Relationship Id="rId10" Type="http://schemas.openxmlformats.org/officeDocument/2006/relationships/header" Target="header2.xml"/><Relationship Id="rId31" Type="http://schemas.openxmlformats.org/officeDocument/2006/relationships/image" Target="media/image13.png"/><Relationship Id="rId52" Type="http://schemas.openxmlformats.org/officeDocument/2006/relationships/image" Target="http://cutimed.com/uploads/pics/infected.gif" TargetMode="External"/><Relationship Id="rId73" Type="http://schemas.openxmlformats.org/officeDocument/2006/relationships/oleObject" Target="embeddings/oleObject13.bin"/><Relationship Id="rId78" Type="http://schemas.openxmlformats.org/officeDocument/2006/relationships/oleObject" Target="embeddings/oleObject17.bin"/><Relationship Id="rId94" Type="http://schemas.openxmlformats.org/officeDocument/2006/relationships/image" Target="http://cutimed.com/uploads/pics/infected.gif" TargetMode="External"/><Relationship Id="rId99" Type="http://schemas.openxmlformats.org/officeDocument/2006/relationships/image" Target="media/image27.jpeg"/><Relationship Id="rId101" Type="http://schemas.openxmlformats.org/officeDocument/2006/relationships/image" Target="media/image29.jpeg"/><Relationship Id="rId122" Type="http://schemas.openxmlformats.org/officeDocument/2006/relationships/image" Target="http://cutimed.com/uploads/pics/sloughy_08.gif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26" Type="http://schemas.openxmlformats.org/officeDocument/2006/relationships/image" Target="http://cutimed.com/uploads/pics/sloughy_08.gif" TargetMode="External"/><Relationship Id="rId47" Type="http://schemas.openxmlformats.org/officeDocument/2006/relationships/oleObject" Target="embeddings/oleObject5.bin"/><Relationship Id="rId68" Type="http://schemas.openxmlformats.org/officeDocument/2006/relationships/image" Target="http://cutimed.com/uploads/pics/infected.gif" TargetMode="External"/><Relationship Id="rId89" Type="http://schemas.openxmlformats.org/officeDocument/2006/relationships/oleObject" Target="embeddings/oleObject23.bin"/><Relationship Id="rId112" Type="http://schemas.openxmlformats.org/officeDocument/2006/relationships/image" Target="http://cutimed.com/uploads/pics/necrotic_01.gif" TargetMode="External"/><Relationship Id="rId133" Type="http://schemas.openxmlformats.org/officeDocument/2006/relationships/hyperlink" Target="https://dchs.nhs.uk/resources/document-library?file=103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tailEnd type="triangl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0BE4F-B29C-440B-B0B4-47D574C64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24629</Words>
  <Characters>140387</Characters>
  <Application>Microsoft Office Word</Application>
  <DocSecurity>0</DocSecurity>
  <Lines>1169</Lines>
  <Paragraphs>329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MATTEN, Danielle (NHS DERBY AND DERBYSHIRE CCG)</dc:creator>
  <cp:keywords/>
  <dc:description/>
  <cp:lastModifiedBy>MCLEAVY, Laura (DERBYSHIRE COMMUNITY HEALTH SERVICES NHS FOUNDATION TRUST)</cp:lastModifiedBy>
  <cp:revision>1</cp:revision>
  <dcterms:created xsi:type="dcterms:W3CDTF">2025-07-09T12:13:00Z</dcterms:created>
  <dcterms:modified xsi:type="dcterms:W3CDTF">2025-07-09T12:13:00Z</dcterms:modified>
</cp:coreProperties>
</file>